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EB9" w:rsidRDefault="00F36EB9" w:rsidP="008364FB">
      <w:bookmarkStart w:id="0" w:name="_GoBack"/>
      <w:bookmarkEnd w:id="0"/>
    </w:p>
    <w:p w:rsidR="00F36EB9" w:rsidRDefault="00F36EB9" w:rsidP="008364FB"/>
    <w:p w:rsidR="00F36EB9" w:rsidRDefault="00F36EB9" w:rsidP="000D2A48">
      <w:pPr>
        <w:jc w:val="center"/>
        <w:rPr>
          <w:b/>
          <w:noProof/>
          <w:lang w:eastAsia="tr-TR"/>
        </w:rPr>
      </w:pPr>
    </w:p>
    <w:p w:rsidR="000D4833" w:rsidRDefault="000D4833" w:rsidP="000D2A48">
      <w:pPr>
        <w:jc w:val="center"/>
        <w:rPr>
          <w:b/>
          <w:noProof/>
          <w:lang w:eastAsia="tr-TR"/>
        </w:rPr>
      </w:pPr>
    </w:p>
    <w:p w:rsidR="000D4833" w:rsidRPr="00032DB2" w:rsidRDefault="00E86416" w:rsidP="000D2A48">
      <w:pPr>
        <w:jc w:val="center"/>
        <w:rPr>
          <w:sz w:val="44"/>
        </w:rPr>
      </w:pPr>
      <w:r w:rsidRPr="00032DB2">
        <w:rPr>
          <w:noProof/>
          <w:sz w:val="44"/>
          <w:lang w:eastAsia="tr-TR"/>
        </w:rPr>
        <w:drawing>
          <wp:inline distT="0" distB="0" distL="0" distR="0" wp14:anchorId="1C19453D" wp14:editId="1081F18E">
            <wp:extent cx="3286125" cy="1514475"/>
            <wp:effectExtent l="0" t="0" r="9525" b="9525"/>
            <wp:docPr id="2" name="Resim 2"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7378" cy="1515052"/>
                    </a:xfrm>
                    <a:prstGeom prst="rect">
                      <a:avLst/>
                    </a:prstGeom>
                    <a:noFill/>
                    <a:ln>
                      <a:noFill/>
                    </a:ln>
                  </pic:spPr>
                </pic:pic>
              </a:graphicData>
            </a:graphic>
          </wp:inline>
        </w:drawing>
      </w:r>
    </w:p>
    <w:p w:rsidR="00F36EB9" w:rsidRPr="00032DB2" w:rsidRDefault="00F36EB9" w:rsidP="00F36EB9">
      <w:pPr>
        <w:jc w:val="center"/>
        <w:rPr>
          <w:sz w:val="44"/>
        </w:rPr>
      </w:pPr>
    </w:p>
    <w:p w:rsidR="00F36EB9" w:rsidRPr="00032DB2" w:rsidRDefault="00F36EB9" w:rsidP="00F36EB9">
      <w:pPr>
        <w:jc w:val="center"/>
        <w:rPr>
          <w:sz w:val="44"/>
        </w:rPr>
      </w:pPr>
    </w:p>
    <w:p w:rsidR="000D2A48" w:rsidRPr="00032DB2" w:rsidRDefault="002852E2" w:rsidP="000D2A48">
      <w:pPr>
        <w:pStyle w:val="ndeer"/>
        <w:spacing w:before="120" w:beforeAutospacing="0" w:after="120" w:afterAutospacing="0"/>
        <w:jc w:val="center"/>
        <w:rPr>
          <w:b/>
          <w:bCs/>
          <w:sz w:val="36"/>
        </w:rPr>
      </w:pPr>
      <w:r>
        <w:rPr>
          <w:b/>
          <w:bCs/>
          <w:sz w:val="36"/>
        </w:rPr>
        <w:t>2020</w:t>
      </w:r>
      <w:r w:rsidR="000D2A48" w:rsidRPr="00032DB2">
        <w:rPr>
          <w:b/>
          <w:bCs/>
          <w:sz w:val="36"/>
        </w:rPr>
        <w:t xml:space="preserve"> YILI TEKNİK DESTEK PROGRAMI</w:t>
      </w:r>
    </w:p>
    <w:p w:rsidR="000D2A48" w:rsidRPr="00032DB2" w:rsidRDefault="00C849EC" w:rsidP="000D2A48">
      <w:pPr>
        <w:pStyle w:val="ndeer"/>
        <w:spacing w:before="120" w:beforeAutospacing="0" w:after="120" w:afterAutospacing="0"/>
        <w:jc w:val="center"/>
        <w:rPr>
          <w:b/>
          <w:bCs/>
          <w:sz w:val="36"/>
        </w:rPr>
      </w:pPr>
      <w:r>
        <w:rPr>
          <w:b/>
          <w:bCs/>
          <w:sz w:val="36"/>
        </w:rPr>
        <w:t>İÇİN</w:t>
      </w:r>
    </w:p>
    <w:p w:rsidR="0079177B" w:rsidRDefault="000D2A48" w:rsidP="000D2A48">
      <w:pPr>
        <w:pStyle w:val="ndeer"/>
        <w:spacing w:before="120" w:beforeAutospacing="0" w:after="120" w:afterAutospacing="0"/>
        <w:jc w:val="center"/>
        <w:rPr>
          <w:b/>
          <w:bCs/>
          <w:sz w:val="36"/>
        </w:rPr>
      </w:pPr>
      <w:r w:rsidRPr="00032DB2">
        <w:rPr>
          <w:b/>
          <w:bCs/>
          <w:sz w:val="36"/>
        </w:rPr>
        <w:t>HİZMET ALIMI</w:t>
      </w:r>
      <w:r w:rsidR="0079177B">
        <w:rPr>
          <w:b/>
          <w:bCs/>
          <w:sz w:val="36"/>
        </w:rPr>
        <w:t xml:space="preserve"> </w:t>
      </w:r>
    </w:p>
    <w:p w:rsidR="000D2A48" w:rsidRPr="00032DB2" w:rsidRDefault="000D2A48" w:rsidP="000D2A48">
      <w:pPr>
        <w:pStyle w:val="ndeer"/>
        <w:spacing w:before="120" w:beforeAutospacing="0" w:after="120" w:afterAutospacing="0"/>
        <w:jc w:val="center"/>
        <w:rPr>
          <w:b/>
          <w:bCs/>
          <w:sz w:val="36"/>
        </w:rPr>
      </w:pPr>
    </w:p>
    <w:p w:rsidR="000D2A48" w:rsidRPr="00032DB2" w:rsidRDefault="000D2A48" w:rsidP="000D2A48">
      <w:pPr>
        <w:pStyle w:val="ndeer"/>
        <w:spacing w:before="120" w:beforeAutospacing="0" w:after="120" w:afterAutospacing="0"/>
        <w:jc w:val="center"/>
        <w:rPr>
          <w:b/>
          <w:bCs/>
          <w:sz w:val="36"/>
        </w:rPr>
      </w:pPr>
      <w:r w:rsidRPr="00032DB2">
        <w:rPr>
          <w:b/>
          <w:bCs/>
          <w:sz w:val="36"/>
        </w:rPr>
        <w:t>TEKNİK ŞARTNAMESİ</w:t>
      </w:r>
    </w:p>
    <w:p w:rsidR="00F36EB9" w:rsidRPr="00032DB2" w:rsidRDefault="00F36EB9" w:rsidP="00F36EB9">
      <w:pPr>
        <w:jc w:val="center"/>
        <w:rPr>
          <w:sz w:val="44"/>
        </w:rPr>
      </w:pPr>
    </w:p>
    <w:p w:rsidR="00F36EB9" w:rsidRPr="00032DB2" w:rsidRDefault="00F36EB9" w:rsidP="00F36EB9">
      <w:pPr>
        <w:jc w:val="center"/>
        <w:rPr>
          <w:sz w:val="44"/>
        </w:rPr>
      </w:pPr>
    </w:p>
    <w:p w:rsidR="00F36EB9" w:rsidRPr="00032DB2" w:rsidRDefault="00F36EB9" w:rsidP="00F36EB9">
      <w:pPr>
        <w:jc w:val="center"/>
        <w:rPr>
          <w:sz w:val="44"/>
        </w:rPr>
      </w:pPr>
    </w:p>
    <w:p w:rsidR="00F36EB9" w:rsidRPr="00032DB2" w:rsidRDefault="00F36EB9" w:rsidP="00F36EB9">
      <w:pPr>
        <w:jc w:val="center"/>
        <w:rPr>
          <w:sz w:val="44"/>
        </w:rPr>
      </w:pPr>
    </w:p>
    <w:p w:rsidR="00F36EB9" w:rsidRPr="00032DB2" w:rsidRDefault="00F36EB9" w:rsidP="00F36EB9">
      <w:pPr>
        <w:jc w:val="center"/>
        <w:rPr>
          <w:b/>
          <w:sz w:val="28"/>
        </w:rPr>
      </w:pPr>
    </w:p>
    <w:p w:rsidR="00F36EB9" w:rsidRPr="00032DB2" w:rsidRDefault="00F36EB9" w:rsidP="00F36EB9">
      <w:pPr>
        <w:jc w:val="center"/>
        <w:rPr>
          <w:b/>
          <w:sz w:val="28"/>
        </w:rPr>
      </w:pPr>
      <w:r w:rsidRPr="00032DB2">
        <w:rPr>
          <w:b/>
          <w:sz w:val="28"/>
        </w:rPr>
        <w:t>HİZMETİN ADI:</w:t>
      </w:r>
    </w:p>
    <w:p w:rsidR="00F36EB9" w:rsidRPr="00032DB2" w:rsidRDefault="00276218" w:rsidP="00F36EB9">
      <w:pPr>
        <w:jc w:val="center"/>
        <w:rPr>
          <w:sz w:val="28"/>
        </w:rPr>
      </w:pPr>
      <w:proofErr w:type="gramStart"/>
      <w:r w:rsidRPr="00276218">
        <w:t>………………………….</w:t>
      </w:r>
      <w:proofErr w:type="gramEnd"/>
    </w:p>
    <w:p w:rsidR="00F36EB9" w:rsidRPr="00032DB2" w:rsidRDefault="00F36EB9" w:rsidP="00F36EB9">
      <w:pPr>
        <w:jc w:val="center"/>
        <w:rPr>
          <w:sz w:val="28"/>
        </w:rPr>
      </w:pPr>
    </w:p>
    <w:p w:rsidR="00F36EB9" w:rsidRPr="00032DB2" w:rsidRDefault="00F36EB9" w:rsidP="00F36EB9">
      <w:pPr>
        <w:jc w:val="center"/>
        <w:rPr>
          <w:sz w:val="28"/>
        </w:rPr>
      </w:pPr>
    </w:p>
    <w:p w:rsidR="00F36EB9" w:rsidRPr="00032DB2" w:rsidRDefault="00F36EB9" w:rsidP="00F36EB9">
      <w:pPr>
        <w:jc w:val="center"/>
        <w:rPr>
          <w:sz w:val="28"/>
        </w:rPr>
      </w:pPr>
    </w:p>
    <w:p w:rsidR="00F36EB9" w:rsidRPr="00032DB2" w:rsidRDefault="00F36EB9" w:rsidP="00F36EB9">
      <w:pPr>
        <w:jc w:val="center"/>
        <w:rPr>
          <w:sz w:val="28"/>
        </w:rPr>
      </w:pPr>
    </w:p>
    <w:p w:rsidR="00F36EB9" w:rsidRDefault="00F36EB9" w:rsidP="00F36EB9">
      <w:pPr>
        <w:jc w:val="center"/>
        <w:rPr>
          <w:sz w:val="28"/>
        </w:rPr>
      </w:pPr>
    </w:p>
    <w:p w:rsidR="000C7E17" w:rsidRDefault="000C7E17" w:rsidP="00F36EB9">
      <w:pPr>
        <w:jc w:val="center"/>
        <w:rPr>
          <w:sz w:val="28"/>
        </w:rPr>
      </w:pPr>
    </w:p>
    <w:p w:rsidR="00EE0C07" w:rsidRPr="00032DB2" w:rsidRDefault="00EE0C07" w:rsidP="00F36EB9">
      <w:pPr>
        <w:jc w:val="center"/>
        <w:rPr>
          <w:sz w:val="28"/>
        </w:rPr>
      </w:pPr>
    </w:p>
    <w:p w:rsidR="00F36EB9" w:rsidRPr="00032DB2" w:rsidRDefault="00F36EB9" w:rsidP="00F36EB9">
      <w:pPr>
        <w:jc w:val="center"/>
        <w:rPr>
          <w:sz w:val="28"/>
        </w:rPr>
      </w:pPr>
    </w:p>
    <w:p w:rsidR="00F36EB9" w:rsidRPr="00032DB2" w:rsidRDefault="00F36EB9" w:rsidP="00F36EB9">
      <w:pPr>
        <w:jc w:val="center"/>
        <w:rPr>
          <w:sz w:val="28"/>
        </w:rPr>
      </w:pPr>
    </w:p>
    <w:p w:rsidR="00F36EB9" w:rsidRDefault="00F36EB9" w:rsidP="00F36EB9">
      <w:pPr>
        <w:jc w:val="center"/>
        <w:rPr>
          <w:sz w:val="28"/>
        </w:rPr>
      </w:pPr>
    </w:p>
    <w:p w:rsidR="00DE3DBE" w:rsidRPr="00032DB2" w:rsidRDefault="00DE3DBE" w:rsidP="00F36EB9">
      <w:pPr>
        <w:jc w:val="center"/>
        <w:rPr>
          <w:sz w:val="28"/>
        </w:rPr>
      </w:pPr>
    </w:p>
    <w:p w:rsidR="00F36EB9" w:rsidRPr="00032DB2" w:rsidRDefault="00F36EB9" w:rsidP="00F36EB9">
      <w:pPr>
        <w:jc w:val="center"/>
        <w:rPr>
          <w:sz w:val="28"/>
        </w:rPr>
      </w:pPr>
    </w:p>
    <w:p w:rsidR="00F36EB9" w:rsidRPr="00032DB2" w:rsidRDefault="00F36EB9" w:rsidP="00F36EB9">
      <w:pPr>
        <w:jc w:val="center"/>
        <w:rPr>
          <w:sz w:val="28"/>
        </w:rPr>
      </w:pPr>
    </w:p>
    <w:p w:rsidR="00A035CA" w:rsidRPr="00032DB2" w:rsidRDefault="00A035CA" w:rsidP="008364FB">
      <w:pPr>
        <w:rPr>
          <w:b/>
        </w:rPr>
      </w:pPr>
    </w:p>
    <w:p w:rsidR="00B11D2E" w:rsidRDefault="00542AB4" w:rsidP="00B11D2E">
      <w:pPr>
        <w:ind w:left="2836" w:hanging="2836"/>
      </w:pPr>
      <w:r w:rsidRPr="00032DB2">
        <w:rPr>
          <w:b/>
        </w:rPr>
        <w:t>HİZMETİN ADI</w:t>
      </w:r>
      <w:r w:rsidR="00570E25" w:rsidRPr="00032DB2">
        <w:tab/>
      </w:r>
      <w:r w:rsidRPr="00032DB2">
        <w:t xml:space="preserve">: </w:t>
      </w:r>
      <w:proofErr w:type="gramStart"/>
      <w:r w:rsidR="00DE3DBE" w:rsidRPr="00DE3DBE">
        <w:t>………………………</w:t>
      </w:r>
      <w:proofErr w:type="gramEnd"/>
    </w:p>
    <w:p w:rsidR="0079177B" w:rsidRPr="0079177B" w:rsidRDefault="0079177B" w:rsidP="0079177B">
      <w:pPr>
        <w:ind w:left="2836" w:hanging="2836"/>
        <w:rPr>
          <w:b/>
        </w:rPr>
      </w:pPr>
    </w:p>
    <w:p w:rsidR="006427B2" w:rsidRDefault="002852E2" w:rsidP="006427B2">
      <w:pPr>
        <w:ind w:left="7090" w:firstLine="709"/>
        <w:rPr>
          <w:b/>
        </w:rPr>
      </w:pPr>
      <w:r>
        <w:rPr>
          <w:b/>
        </w:rPr>
        <w:t>…/</w:t>
      </w:r>
      <w:proofErr w:type="gramStart"/>
      <w:r>
        <w:rPr>
          <w:b/>
        </w:rPr>
        <w:t>….</w:t>
      </w:r>
      <w:proofErr w:type="gramEnd"/>
      <w:r>
        <w:rPr>
          <w:b/>
        </w:rPr>
        <w:t>/2020</w:t>
      </w:r>
    </w:p>
    <w:p w:rsidR="0036667E" w:rsidRPr="00032DB2" w:rsidRDefault="0036667E" w:rsidP="008364FB">
      <w:pPr>
        <w:jc w:val="right"/>
        <w:rPr>
          <w:b/>
        </w:rPr>
      </w:pPr>
    </w:p>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Pr="00032DB2" w:rsidRDefault="005140F0" w:rsidP="00A90037">
      <w:pPr>
        <w:jc w:val="both"/>
      </w:pPr>
      <w:r w:rsidRPr="00032DB2">
        <w:rPr>
          <w:b/>
        </w:rPr>
        <w:t xml:space="preserve">Madde 2. </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5140F0" w:rsidRPr="00032DB2" w:rsidRDefault="005140F0" w:rsidP="00A90037">
      <w:pPr>
        <w:suppressAutoHyphens w:val="0"/>
        <w:ind w:firstLine="426"/>
        <w:jc w:val="both"/>
        <w:rPr>
          <w:rFonts w:eastAsia="Calibri"/>
          <w:bCs/>
          <w:lang w:eastAsia="en-US"/>
        </w:rPr>
      </w:pPr>
      <w:r w:rsidRPr="00032DB2">
        <w:rPr>
          <w:rFonts w:eastAsia="Calibri"/>
          <w:bCs/>
          <w:lang w:eastAsia="en-US"/>
        </w:rPr>
        <w:t xml:space="preserve">Teknik destek programı kapsamında Ajansımız tarafından söz konusu kurum ve kuruluşlara </w:t>
      </w:r>
      <w:r w:rsidR="00E86B40">
        <w:rPr>
          <w:rFonts w:eastAsia="Calibri"/>
          <w:bCs/>
          <w:lang w:eastAsia="en-US"/>
        </w:rPr>
        <w:t xml:space="preserve">danışmanlık sağlama </w:t>
      </w:r>
      <w:r w:rsidRPr="00032DB2">
        <w:rPr>
          <w:rFonts w:eastAsia="Calibri"/>
          <w:bCs/>
          <w:lang w:eastAsia="en-US"/>
        </w:rPr>
        <w:t xml:space="preserve">gibi nitelikli ve kapasite geliştirici faaliyetler sunulmaktadır. </w:t>
      </w:r>
    </w:p>
    <w:p w:rsidR="008364FB" w:rsidRPr="00032DB2" w:rsidRDefault="00FF1A58" w:rsidP="00D7558C">
      <w:pPr>
        <w:suppressAutoHyphens w:val="0"/>
        <w:spacing w:before="120" w:after="120"/>
        <w:ind w:firstLine="426"/>
        <w:jc w:val="both"/>
        <w:rPr>
          <w:rFonts w:eastAsia="Calibri"/>
          <w:bCs/>
          <w:lang w:eastAsia="en-US"/>
        </w:rPr>
      </w:pPr>
      <w:r w:rsidRPr="00032DB2">
        <w:rPr>
          <w:rFonts w:eastAsia="Calibri"/>
          <w:bCs/>
          <w:lang w:eastAsia="en-US"/>
        </w:rPr>
        <w:t>Bu teknik şartnamenin kapsamı,</w:t>
      </w:r>
      <w:r w:rsidR="00D762AD" w:rsidRPr="00032DB2">
        <w:rPr>
          <w:rFonts w:eastAsia="Calibri"/>
          <w:bCs/>
          <w:lang w:eastAsia="en-US"/>
        </w:rPr>
        <w:t xml:space="preserve"> </w:t>
      </w:r>
      <w:proofErr w:type="gramStart"/>
      <w:r w:rsidR="007B083D">
        <w:t>…………</w:t>
      </w:r>
      <w:proofErr w:type="gramEnd"/>
      <w:r w:rsidR="007B083D">
        <w:t xml:space="preserve"> </w:t>
      </w:r>
      <w:r w:rsidR="000258CF" w:rsidRPr="00032DB2">
        <w:rPr>
          <w:rFonts w:eastAsia="Calibri"/>
          <w:bCs/>
          <w:lang w:eastAsia="en-US"/>
        </w:rPr>
        <w:t>k</w:t>
      </w:r>
      <w:r w:rsidR="00D762AD" w:rsidRPr="00032DB2">
        <w:rPr>
          <w:rFonts w:eastAsia="Calibri"/>
          <w:bCs/>
          <w:lang w:eastAsia="en-US"/>
        </w:rPr>
        <w:t xml:space="preserve">urumuna </w:t>
      </w:r>
      <w:proofErr w:type="gramStart"/>
      <w:r w:rsidR="007B083D" w:rsidRPr="007B083D">
        <w:rPr>
          <w:rFonts w:eastAsia="Calibri"/>
          <w:bCs/>
          <w:lang w:eastAsia="en-US"/>
        </w:rPr>
        <w:t>………</w:t>
      </w:r>
      <w:proofErr w:type="gramEnd"/>
      <w:r w:rsidR="007B083D">
        <w:rPr>
          <w:rFonts w:eastAsia="Calibri"/>
          <w:bCs/>
          <w:lang w:eastAsia="en-US"/>
        </w:rPr>
        <w:t xml:space="preserve"> </w:t>
      </w:r>
      <w:proofErr w:type="gramStart"/>
      <w:r w:rsidR="00D469F8" w:rsidRPr="00032DB2">
        <w:rPr>
          <w:rFonts w:eastAsia="Calibri"/>
          <w:bCs/>
          <w:lang w:eastAsia="en-US"/>
        </w:rPr>
        <w:t>k</w:t>
      </w:r>
      <w:r w:rsidR="00D762AD" w:rsidRPr="00032DB2">
        <w:rPr>
          <w:rFonts w:eastAsia="Calibri"/>
          <w:bCs/>
          <w:lang w:eastAsia="en-US"/>
        </w:rPr>
        <w:t>onusunda</w:t>
      </w:r>
      <w:proofErr w:type="gramEnd"/>
      <w:r w:rsidR="00D762AD" w:rsidRPr="00032DB2">
        <w:rPr>
          <w:rFonts w:eastAsia="Calibri"/>
          <w:bCs/>
          <w:lang w:eastAsia="en-US"/>
        </w:rPr>
        <w:t xml:space="preserve"> 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B67E17">
        <w:rPr>
          <w:rFonts w:eastAsia="Calibri"/>
          <w:bCs/>
          <w:lang w:eastAsia="en-US"/>
        </w:rPr>
        <w:t>2020</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p>
    <w:p w:rsidR="00DF0353" w:rsidRPr="0088761C" w:rsidRDefault="00E86B40" w:rsidP="00D7558C">
      <w:pPr>
        <w:suppressAutoHyphens w:val="0"/>
        <w:spacing w:before="120" w:after="120"/>
        <w:ind w:firstLine="426"/>
        <w:jc w:val="both"/>
        <w:rPr>
          <w:rFonts w:eastAsia="Calibri"/>
          <w:bCs/>
          <w:lang w:eastAsia="en-US"/>
        </w:rPr>
      </w:pPr>
      <w:r>
        <w:rPr>
          <w:rFonts w:eastAsia="Calibri"/>
          <w:bCs/>
          <w:lang w:eastAsia="en-US"/>
        </w:rPr>
        <w:t>D</w:t>
      </w:r>
      <w:r w:rsidR="00087F29">
        <w:rPr>
          <w:rFonts w:eastAsia="Calibri"/>
          <w:bCs/>
          <w:lang w:eastAsia="en-US"/>
        </w:rPr>
        <w:t>anışmanlık</w:t>
      </w:r>
      <w:r w:rsidR="009024C1" w:rsidRPr="00032DB2">
        <w:rPr>
          <w:rFonts w:eastAsia="Calibri"/>
          <w:bCs/>
          <w:lang w:eastAsia="en-US"/>
        </w:rPr>
        <w:t xml:space="preserve"> faaliyetlerinde </w:t>
      </w:r>
      <w:r w:rsidR="00087F29">
        <w:rPr>
          <w:rFonts w:eastAsia="Calibri"/>
          <w:bCs/>
          <w:lang w:eastAsia="en-US"/>
        </w:rPr>
        <w:t>danışmanlık</w:t>
      </w:r>
      <w:r w:rsidR="009024C1" w:rsidRPr="00032DB2">
        <w:rPr>
          <w:rFonts w:eastAsia="Calibri"/>
          <w:bCs/>
          <w:lang w:eastAsia="en-US"/>
        </w:rPr>
        <w:t xml:space="preserve"> alacak kişilerin ilgi alanlarına önem verilmesi, interaktif ve k</w:t>
      </w:r>
      <w:r w:rsidR="00D16175" w:rsidRPr="00032DB2">
        <w:rPr>
          <w:rFonts w:eastAsia="Calibri"/>
          <w:bCs/>
          <w:lang w:eastAsia="en-US"/>
        </w:rPr>
        <w:t xml:space="preserve">atılımcı bir </w:t>
      </w:r>
      <w:proofErr w:type="gramStart"/>
      <w:r w:rsidR="00D16175" w:rsidRPr="00032DB2">
        <w:rPr>
          <w:rFonts w:eastAsia="Calibri"/>
          <w:bCs/>
          <w:lang w:eastAsia="en-US"/>
        </w:rPr>
        <w:t>meto</w:t>
      </w:r>
      <w:r w:rsidR="009024C1" w:rsidRPr="00032DB2">
        <w:rPr>
          <w:rFonts w:eastAsia="Calibri"/>
          <w:bCs/>
          <w:lang w:eastAsia="en-US"/>
        </w:rPr>
        <w:t>dolojinin</w:t>
      </w:r>
      <w:proofErr w:type="gramEnd"/>
      <w:r w:rsidR="009024C1" w:rsidRPr="00032DB2">
        <w:rPr>
          <w:rFonts w:eastAsia="Calibri"/>
          <w:bCs/>
          <w:lang w:eastAsia="en-US"/>
        </w:rPr>
        <w:t xml:space="preserve"> izlenmesi gerekmektedir. </w:t>
      </w:r>
    </w:p>
    <w:p w:rsidR="0008338F" w:rsidRPr="0088761C" w:rsidRDefault="005140F0" w:rsidP="00D7558C">
      <w:pPr>
        <w:spacing w:before="240"/>
        <w:jc w:val="both"/>
        <w:rPr>
          <w:b/>
        </w:rPr>
      </w:pPr>
      <w:r w:rsidRPr="0088761C">
        <w:rPr>
          <w:b/>
        </w:rPr>
        <w:t xml:space="preserve"> </w:t>
      </w:r>
      <w:bookmarkStart w:id="1" w:name="_Toc187830912"/>
      <w:bookmarkStart w:id="2"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1"/>
      <w:bookmarkEnd w:id="2"/>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Pr="0088761C"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 xml:space="preserve">Tablo 1: </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 xml:space="preserve">ve </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275"/>
        <w:gridCol w:w="1418"/>
        <w:gridCol w:w="1417"/>
        <w:gridCol w:w="1276"/>
        <w:gridCol w:w="1276"/>
        <w:gridCol w:w="1276"/>
      </w:tblGrid>
      <w:tr w:rsidR="00460E2D" w:rsidRPr="0088761C" w:rsidTr="003D231B">
        <w:trPr>
          <w:trHeight w:val="567"/>
        </w:trPr>
        <w:tc>
          <w:tcPr>
            <w:tcW w:w="567" w:type="dxa"/>
            <w:shd w:val="clear" w:color="auto" w:fill="D9D9D9" w:themeFill="background1" w:themeFillShade="D9"/>
            <w:vAlign w:val="center"/>
          </w:tcPr>
          <w:p w:rsidR="00460E2D" w:rsidRPr="0088761C" w:rsidRDefault="00460E2D" w:rsidP="00460E2D">
            <w:pPr>
              <w:suppressAutoHyphens w:val="0"/>
              <w:jc w:val="center"/>
              <w:rPr>
                <w:color w:val="000000"/>
                <w:sz w:val="20"/>
                <w:szCs w:val="20"/>
                <w:lang w:eastAsia="tr-TR"/>
              </w:rPr>
            </w:pPr>
            <w:r w:rsidRPr="0088761C">
              <w:rPr>
                <w:bCs/>
                <w:color w:val="000000"/>
                <w:sz w:val="20"/>
                <w:szCs w:val="20"/>
                <w:lang w:eastAsia="tr-TR"/>
              </w:rPr>
              <w:t>Sıra</w:t>
            </w:r>
          </w:p>
        </w:tc>
        <w:tc>
          <w:tcPr>
            <w:tcW w:w="1560" w:type="dxa"/>
            <w:shd w:val="clear" w:color="auto" w:fill="D9D9D9" w:themeFill="background1" w:themeFillShade="D9"/>
            <w:vAlign w:val="center"/>
          </w:tcPr>
          <w:p w:rsidR="00460E2D" w:rsidRPr="0088761C" w:rsidRDefault="003D231B" w:rsidP="003372C3">
            <w:pPr>
              <w:suppressAutoHyphens w:val="0"/>
              <w:spacing w:after="200" w:line="276" w:lineRule="auto"/>
              <w:jc w:val="center"/>
              <w:rPr>
                <w:color w:val="000000"/>
                <w:sz w:val="20"/>
                <w:szCs w:val="20"/>
                <w:lang w:eastAsia="tr-TR"/>
              </w:rPr>
            </w:pPr>
            <w:proofErr w:type="gramStart"/>
            <w:r>
              <w:rPr>
                <w:bCs/>
                <w:color w:val="000000"/>
                <w:sz w:val="20"/>
                <w:szCs w:val="20"/>
                <w:lang w:eastAsia="tr-TR"/>
              </w:rPr>
              <w:t xml:space="preserve">Danışmanlık </w:t>
            </w:r>
            <w:r w:rsidR="00460E2D" w:rsidRPr="0088761C">
              <w:rPr>
                <w:bCs/>
                <w:color w:val="000000"/>
                <w:sz w:val="20"/>
                <w:szCs w:val="20"/>
                <w:lang w:eastAsia="tr-TR"/>
              </w:rPr>
              <w:t xml:space="preserve"> Verilecek</w:t>
            </w:r>
            <w:proofErr w:type="gramEnd"/>
            <w:r w:rsidR="00460E2D" w:rsidRPr="0088761C">
              <w:rPr>
                <w:bCs/>
                <w:color w:val="000000"/>
                <w:sz w:val="20"/>
                <w:szCs w:val="20"/>
                <w:lang w:eastAsia="tr-TR"/>
              </w:rPr>
              <w:t xml:space="preserve"> Kurum/Kuruluş (Yararlanıcı)</w:t>
            </w:r>
          </w:p>
        </w:tc>
        <w:tc>
          <w:tcPr>
            <w:tcW w:w="1275" w:type="dxa"/>
            <w:shd w:val="clear" w:color="auto" w:fill="D9D9D9" w:themeFill="background1" w:themeFillShade="D9"/>
            <w:vAlign w:val="center"/>
          </w:tcPr>
          <w:p w:rsidR="00460E2D" w:rsidRPr="0088761C" w:rsidRDefault="003D231B" w:rsidP="00261A3D">
            <w:pPr>
              <w:suppressAutoHyphens w:val="0"/>
              <w:spacing w:after="200" w:line="276" w:lineRule="auto"/>
              <w:jc w:val="center"/>
              <w:rPr>
                <w:color w:val="000000"/>
                <w:sz w:val="20"/>
                <w:szCs w:val="20"/>
                <w:lang w:eastAsia="tr-TR"/>
              </w:rPr>
            </w:pPr>
            <w:proofErr w:type="gramStart"/>
            <w:r>
              <w:rPr>
                <w:bCs/>
                <w:color w:val="000000"/>
                <w:sz w:val="20"/>
                <w:szCs w:val="20"/>
                <w:lang w:eastAsia="tr-TR"/>
              </w:rPr>
              <w:t xml:space="preserve">Danışmanlık </w:t>
            </w:r>
            <w:r w:rsidR="00460E2D" w:rsidRPr="0088761C">
              <w:rPr>
                <w:bCs/>
                <w:color w:val="000000"/>
                <w:sz w:val="20"/>
                <w:szCs w:val="20"/>
                <w:lang w:eastAsia="tr-TR"/>
              </w:rPr>
              <w:t xml:space="preserve"> Yeri</w:t>
            </w:r>
            <w:proofErr w:type="gramEnd"/>
          </w:p>
        </w:tc>
        <w:tc>
          <w:tcPr>
            <w:tcW w:w="1418" w:type="dxa"/>
            <w:shd w:val="clear" w:color="auto" w:fill="D9D9D9" w:themeFill="background1" w:themeFillShade="D9"/>
            <w:vAlign w:val="center"/>
          </w:tcPr>
          <w:p w:rsidR="00460E2D" w:rsidRPr="0088761C" w:rsidRDefault="003D231B" w:rsidP="00444C4D">
            <w:pPr>
              <w:suppressAutoHyphens w:val="0"/>
              <w:spacing w:after="200" w:line="276" w:lineRule="auto"/>
              <w:jc w:val="center"/>
              <w:rPr>
                <w:sz w:val="20"/>
                <w:szCs w:val="20"/>
                <w:lang w:eastAsia="tr-TR"/>
              </w:rPr>
            </w:pPr>
            <w:proofErr w:type="gramStart"/>
            <w:r>
              <w:rPr>
                <w:bCs/>
                <w:color w:val="000000"/>
                <w:sz w:val="20"/>
                <w:szCs w:val="20"/>
                <w:lang w:eastAsia="tr-TR"/>
              </w:rPr>
              <w:t xml:space="preserve">Danışmanlık </w:t>
            </w:r>
            <w:r w:rsidRPr="0088761C">
              <w:rPr>
                <w:bCs/>
                <w:color w:val="000000"/>
                <w:sz w:val="20"/>
                <w:szCs w:val="20"/>
                <w:lang w:eastAsia="tr-TR"/>
              </w:rPr>
              <w:t xml:space="preserve"> </w:t>
            </w:r>
            <w:r w:rsidR="001473AF" w:rsidRPr="0088761C">
              <w:rPr>
                <w:color w:val="000000"/>
                <w:sz w:val="20"/>
                <w:szCs w:val="20"/>
                <w:lang w:eastAsia="tr-TR"/>
              </w:rPr>
              <w:t>Başlığı</w:t>
            </w:r>
            <w:proofErr w:type="gramEnd"/>
          </w:p>
        </w:tc>
        <w:tc>
          <w:tcPr>
            <w:tcW w:w="1417" w:type="dxa"/>
            <w:shd w:val="clear" w:color="auto" w:fill="D9D9D9" w:themeFill="background1" w:themeFillShade="D9"/>
            <w:vAlign w:val="center"/>
          </w:tcPr>
          <w:p w:rsidR="003D231B" w:rsidRDefault="00D762AD" w:rsidP="003D231B">
            <w:pPr>
              <w:suppressAutoHyphens w:val="0"/>
              <w:spacing w:line="276" w:lineRule="auto"/>
              <w:jc w:val="center"/>
              <w:rPr>
                <w:bCs/>
                <w:color w:val="000000"/>
                <w:sz w:val="20"/>
                <w:szCs w:val="20"/>
                <w:lang w:eastAsia="tr-TR"/>
              </w:rPr>
            </w:pPr>
            <w:r w:rsidRPr="0088761C">
              <w:rPr>
                <w:bCs/>
                <w:color w:val="000000"/>
                <w:sz w:val="20"/>
                <w:szCs w:val="20"/>
                <w:lang w:eastAsia="tr-TR"/>
              </w:rPr>
              <w:t xml:space="preserve">Tahmini </w:t>
            </w:r>
          </w:p>
          <w:p w:rsidR="00460E2D" w:rsidRPr="0088761C" w:rsidRDefault="003D231B" w:rsidP="00444C4D">
            <w:pPr>
              <w:suppressAutoHyphens w:val="0"/>
              <w:spacing w:after="200" w:line="276" w:lineRule="auto"/>
              <w:jc w:val="center"/>
              <w:rPr>
                <w:color w:val="000000"/>
                <w:sz w:val="20"/>
                <w:szCs w:val="20"/>
                <w:lang w:eastAsia="tr-TR"/>
              </w:rPr>
            </w:pPr>
            <w:proofErr w:type="gramStart"/>
            <w:r>
              <w:rPr>
                <w:bCs/>
                <w:color w:val="000000"/>
                <w:sz w:val="20"/>
                <w:szCs w:val="20"/>
                <w:lang w:eastAsia="tr-TR"/>
              </w:rPr>
              <w:t xml:space="preserve">Danışmanlık </w:t>
            </w:r>
            <w:r w:rsidRPr="0088761C">
              <w:rPr>
                <w:bCs/>
                <w:color w:val="000000"/>
                <w:sz w:val="20"/>
                <w:szCs w:val="20"/>
                <w:lang w:eastAsia="tr-TR"/>
              </w:rPr>
              <w:t xml:space="preserve"> </w:t>
            </w:r>
            <w:r w:rsidR="00460E2D" w:rsidRPr="0088761C">
              <w:rPr>
                <w:bCs/>
                <w:color w:val="000000"/>
                <w:sz w:val="20"/>
                <w:szCs w:val="20"/>
                <w:lang w:eastAsia="tr-TR"/>
              </w:rPr>
              <w:t>Tarihleri</w:t>
            </w:r>
            <w:proofErr w:type="gramEnd"/>
          </w:p>
        </w:tc>
        <w:tc>
          <w:tcPr>
            <w:tcW w:w="1276" w:type="dxa"/>
            <w:shd w:val="clear" w:color="auto" w:fill="D9D9D9" w:themeFill="background1" w:themeFillShade="D9"/>
            <w:vAlign w:val="center"/>
          </w:tcPr>
          <w:p w:rsidR="00460E2D" w:rsidRPr="0088761C" w:rsidRDefault="003D231B" w:rsidP="00444C4D">
            <w:pPr>
              <w:suppressAutoHyphens w:val="0"/>
              <w:spacing w:after="200" w:line="276" w:lineRule="auto"/>
              <w:jc w:val="center"/>
              <w:rPr>
                <w:color w:val="000000"/>
                <w:sz w:val="20"/>
                <w:szCs w:val="20"/>
                <w:lang w:eastAsia="tr-TR"/>
              </w:rPr>
            </w:pPr>
            <w:proofErr w:type="gramStart"/>
            <w:r>
              <w:rPr>
                <w:bCs/>
                <w:color w:val="000000"/>
                <w:sz w:val="20"/>
                <w:szCs w:val="20"/>
                <w:lang w:eastAsia="tr-TR"/>
              </w:rPr>
              <w:t xml:space="preserve">Danışmanlık </w:t>
            </w:r>
            <w:r w:rsidRPr="0088761C">
              <w:rPr>
                <w:bCs/>
                <w:color w:val="000000"/>
                <w:sz w:val="20"/>
                <w:szCs w:val="20"/>
                <w:lang w:eastAsia="tr-TR"/>
              </w:rPr>
              <w:t xml:space="preserve"> </w:t>
            </w:r>
            <w:r w:rsidR="00154F76" w:rsidRPr="0088761C">
              <w:rPr>
                <w:bCs/>
                <w:color w:val="000000"/>
                <w:sz w:val="20"/>
                <w:szCs w:val="20"/>
                <w:lang w:eastAsia="tr-TR"/>
              </w:rPr>
              <w:t>Verilecek</w:t>
            </w:r>
            <w:proofErr w:type="gramEnd"/>
            <w:r w:rsidR="00460E2D" w:rsidRPr="0088761C">
              <w:rPr>
                <w:bCs/>
                <w:color w:val="000000"/>
                <w:sz w:val="20"/>
                <w:szCs w:val="20"/>
                <w:lang w:eastAsia="tr-TR"/>
              </w:rPr>
              <w:t xml:space="preserve"> Kişi</w:t>
            </w:r>
            <w:r w:rsidR="00154F76" w:rsidRPr="0088761C">
              <w:rPr>
                <w:bCs/>
                <w:color w:val="000000"/>
                <w:sz w:val="20"/>
                <w:szCs w:val="20"/>
                <w:lang w:eastAsia="tr-TR"/>
              </w:rPr>
              <w:t xml:space="preserve"> Sayısı</w:t>
            </w:r>
          </w:p>
        </w:tc>
        <w:tc>
          <w:tcPr>
            <w:tcW w:w="1276" w:type="dxa"/>
            <w:shd w:val="clear" w:color="auto" w:fill="D9D9D9" w:themeFill="background1" w:themeFillShade="D9"/>
            <w:vAlign w:val="center"/>
          </w:tcPr>
          <w:p w:rsidR="00460E2D" w:rsidRPr="0088761C" w:rsidRDefault="003D231B" w:rsidP="00444C4D">
            <w:pPr>
              <w:suppressAutoHyphens w:val="0"/>
              <w:spacing w:after="200" w:line="276" w:lineRule="auto"/>
              <w:jc w:val="center"/>
              <w:rPr>
                <w:color w:val="000000"/>
                <w:sz w:val="20"/>
                <w:szCs w:val="20"/>
                <w:lang w:eastAsia="tr-TR"/>
              </w:rPr>
            </w:pPr>
            <w:proofErr w:type="gramStart"/>
            <w:r>
              <w:rPr>
                <w:bCs/>
                <w:color w:val="000000"/>
                <w:sz w:val="20"/>
                <w:szCs w:val="20"/>
                <w:lang w:eastAsia="tr-TR"/>
              </w:rPr>
              <w:t xml:space="preserve">Danışmanlık </w:t>
            </w:r>
            <w:r w:rsidRPr="0088761C">
              <w:rPr>
                <w:bCs/>
                <w:color w:val="000000"/>
                <w:sz w:val="20"/>
                <w:szCs w:val="20"/>
                <w:lang w:eastAsia="tr-TR"/>
              </w:rPr>
              <w:t xml:space="preserve"> </w:t>
            </w:r>
            <w:r w:rsidR="00460E2D" w:rsidRPr="0088761C">
              <w:rPr>
                <w:bCs/>
                <w:color w:val="000000"/>
                <w:sz w:val="20"/>
                <w:szCs w:val="20"/>
                <w:lang w:eastAsia="tr-TR"/>
              </w:rPr>
              <w:t>Süresi</w:t>
            </w:r>
            <w:proofErr w:type="gramEnd"/>
            <w:r w:rsidR="00460E2D" w:rsidRPr="0088761C">
              <w:rPr>
                <w:bCs/>
                <w:color w:val="000000"/>
                <w:sz w:val="20"/>
                <w:szCs w:val="20"/>
                <w:lang w:eastAsia="tr-TR"/>
              </w:rPr>
              <w:t xml:space="preserve"> (Gün)</w:t>
            </w:r>
          </w:p>
        </w:tc>
        <w:tc>
          <w:tcPr>
            <w:tcW w:w="1276" w:type="dxa"/>
            <w:shd w:val="clear" w:color="auto" w:fill="D9D9D9" w:themeFill="background1" w:themeFillShade="D9"/>
            <w:vAlign w:val="center"/>
          </w:tcPr>
          <w:p w:rsidR="00460E2D" w:rsidRPr="0088761C" w:rsidRDefault="003D231B" w:rsidP="00444C4D">
            <w:pPr>
              <w:suppressAutoHyphens w:val="0"/>
              <w:spacing w:after="200"/>
              <w:jc w:val="center"/>
              <w:rPr>
                <w:color w:val="000000"/>
                <w:sz w:val="20"/>
                <w:szCs w:val="20"/>
                <w:lang w:eastAsia="tr-TR"/>
              </w:rPr>
            </w:pPr>
            <w:proofErr w:type="gramStart"/>
            <w:r>
              <w:rPr>
                <w:bCs/>
                <w:color w:val="000000"/>
                <w:sz w:val="20"/>
                <w:szCs w:val="20"/>
                <w:lang w:eastAsia="tr-TR"/>
              </w:rPr>
              <w:t xml:space="preserve">Danışmanlık </w:t>
            </w:r>
            <w:r w:rsidRPr="0088761C">
              <w:rPr>
                <w:bCs/>
                <w:color w:val="000000"/>
                <w:sz w:val="20"/>
                <w:szCs w:val="20"/>
                <w:lang w:eastAsia="tr-TR"/>
              </w:rPr>
              <w:t xml:space="preserve"> </w:t>
            </w:r>
            <w:r w:rsidR="00460E2D" w:rsidRPr="0088761C">
              <w:rPr>
                <w:bCs/>
                <w:color w:val="000000"/>
                <w:sz w:val="20"/>
                <w:szCs w:val="20"/>
                <w:lang w:eastAsia="tr-TR"/>
              </w:rPr>
              <w:t>Saati</w:t>
            </w:r>
            <w:proofErr w:type="gramEnd"/>
            <w:r w:rsidR="00460E2D" w:rsidRPr="0088761C">
              <w:rPr>
                <w:bCs/>
                <w:color w:val="000000"/>
                <w:sz w:val="20"/>
                <w:szCs w:val="20"/>
                <w:lang w:eastAsia="tr-TR"/>
              </w:rPr>
              <w:t xml:space="preserve"> (Gün*Saat)*</w:t>
            </w:r>
          </w:p>
        </w:tc>
      </w:tr>
      <w:tr w:rsidR="000258CF" w:rsidRPr="0088761C" w:rsidTr="003D231B">
        <w:trPr>
          <w:trHeight w:val="599"/>
        </w:trPr>
        <w:tc>
          <w:tcPr>
            <w:tcW w:w="567" w:type="dxa"/>
            <w:shd w:val="clear" w:color="auto" w:fill="auto"/>
            <w:vAlign w:val="center"/>
          </w:tcPr>
          <w:p w:rsidR="000258CF" w:rsidRPr="0088761C" w:rsidRDefault="000258CF" w:rsidP="000258CF">
            <w:pPr>
              <w:suppressAutoHyphens w:val="0"/>
              <w:jc w:val="center"/>
              <w:rPr>
                <w:bCs/>
                <w:color w:val="000000"/>
                <w:sz w:val="20"/>
                <w:szCs w:val="20"/>
                <w:lang w:eastAsia="tr-TR"/>
              </w:rPr>
            </w:pPr>
            <w:r w:rsidRPr="0088761C">
              <w:rPr>
                <w:bCs/>
                <w:color w:val="000000"/>
                <w:sz w:val="20"/>
                <w:szCs w:val="20"/>
                <w:lang w:eastAsia="tr-TR"/>
              </w:rPr>
              <w:t>1</w:t>
            </w:r>
          </w:p>
        </w:tc>
        <w:tc>
          <w:tcPr>
            <w:tcW w:w="1560" w:type="dxa"/>
            <w:shd w:val="clear" w:color="auto" w:fill="auto"/>
            <w:vAlign w:val="center"/>
          </w:tcPr>
          <w:p w:rsidR="000258CF" w:rsidRPr="0088761C" w:rsidRDefault="000258CF" w:rsidP="000258CF">
            <w:pPr>
              <w:suppressAutoHyphens w:val="0"/>
              <w:jc w:val="both"/>
              <w:rPr>
                <w:bCs/>
                <w:color w:val="000000"/>
                <w:sz w:val="20"/>
                <w:szCs w:val="20"/>
                <w:lang w:eastAsia="tr-TR"/>
              </w:rPr>
            </w:pPr>
          </w:p>
        </w:tc>
        <w:tc>
          <w:tcPr>
            <w:tcW w:w="1275" w:type="dxa"/>
            <w:shd w:val="clear" w:color="auto" w:fill="auto"/>
            <w:vAlign w:val="center"/>
          </w:tcPr>
          <w:p w:rsidR="000258CF" w:rsidRPr="0088761C" w:rsidRDefault="000258CF" w:rsidP="000258CF">
            <w:pPr>
              <w:suppressAutoHyphens w:val="0"/>
              <w:jc w:val="both"/>
              <w:rPr>
                <w:bCs/>
                <w:color w:val="000000"/>
                <w:sz w:val="20"/>
                <w:szCs w:val="20"/>
                <w:lang w:eastAsia="tr-TR"/>
              </w:rPr>
            </w:pPr>
          </w:p>
        </w:tc>
        <w:tc>
          <w:tcPr>
            <w:tcW w:w="1418" w:type="dxa"/>
            <w:shd w:val="clear" w:color="auto" w:fill="auto"/>
            <w:vAlign w:val="center"/>
          </w:tcPr>
          <w:p w:rsidR="000258CF" w:rsidRPr="0088761C" w:rsidRDefault="000258CF" w:rsidP="000258CF">
            <w:pPr>
              <w:suppressAutoHyphens w:val="0"/>
              <w:jc w:val="both"/>
              <w:rPr>
                <w:bCs/>
                <w:color w:val="000000"/>
                <w:sz w:val="20"/>
                <w:szCs w:val="20"/>
                <w:lang w:eastAsia="tr-TR"/>
              </w:rPr>
            </w:pPr>
          </w:p>
        </w:tc>
        <w:tc>
          <w:tcPr>
            <w:tcW w:w="1417" w:type="dxa"/>
            <w:shd w:val="clear" w:color="auto" w:fill="auto"/>
            <w:vAlign w:val="center"/>
          </w:tcPr>
          <w:p w:rsidR="000258CF" w:rsidRPr="0088761C" w:rsidRDefault="000258CF" w:rsidP="000258CF">
            <w:pPr>
              <w:suppressAutoHyphens w:val="0"/>
              <w:jc w:val="center"/>
              <w:rPr>
                <w:bCs/>
                <w:color w:val="000000"/>
                <w:sz w:val="20"/>
                <w:szCs w:val="20"/>
                <w:lang w:eastAsia="tr-TR"/>
              </w:rPr>
            </w:pPr>
          </w:p>
          <w:p w:rsidR="00632EA3" w:rsidRPr="0088761C" w:rsidRDefault="00632EA3" w:rsidP="000258CF">
            <w:pPr>
              <w:suppressAutoHyphens w:val="0"/>
              <w:jc w:val="center"/>
              <w:rPr>
                <w:bCs/>
                <w:color w:val="000000"/>
                <w:sz w:val="20"/>
                <w:szCs w:val="20"/>
                <w:lang w:eastAsia="tr-TR"/>
              </w:rPr>
            </w:pPr>
          </w:p>
        </w:tc>
        <w:tc>
          <w:tcPr>
            <w:tcW w:w="1276" w:type="dxa"/>
            <w:shd w:val="clear" w:color="auto" w:fill="auto"/>
            <w:vAlign w:val="center"/>
          </w:tcPr>
          <w:p w:rsidR="000258CF" w:rsidRPr="0088761C" w:rsidRDefault="000258CF" w:rsidP="000258CF">
            <w:pPr>
              <w:suppressAutoHyphens w:val="0"/>
              <w:jc w:val="center"/>
              <w:rPr>
                <w:bCs/>
                <w:color w:val="000000"/>
                <w:sz w:val="20"/>
                <w:szCs w:val="20"/>
                <w:lang w:eastAsia="tr-TR"/>
              </w:rPr>
            </w:pPr>
          </w:p>
        </w:tc>
        <w:tc>
          <w:tcPr>
            <w:tcW w:w="1276" w:type="dxa"/>
            <w:shd w:val="clear" w:color="auto" w:fill="auto"/>
            <w:vAlign w:val="center"/>
          </w:tcPr>
          <w:p w:rsidR="000258CF" w:rsidRPr="0088761C" w:rsidRDefault="000258CF" w:rsidP="000258CF">
            <w:pPr>
              <w:suppressAutoHyphens w:val="0"/>
              <w:jc w:val="center"/>
              <w:rPr>
                <w:bCs/>
                <w:color w:val="000000"/>
                <w:sz w:val="20"/>
                <w:szCs w:val="20"/>
                <w:lang w:eastAsia="tr-TR"/>
              </w:rPr>
            </w:pPr>
          </w:p>
        </w:tc>
        <w:tc>
          <w:tcPr>
            <w:tcW w:w="1276" w:type="dxa"/>
            <w:shd w:val="clear" w:color="auto" w:fill="auto"/>
            <w:vAlign w:val="center"/>
          </w:tcPr>
          <w:p w:rsidR="000258CF" w:rsidRPr="0088761C" w:rsidRDefault="000258CF" w:rsidP="00A0245D">
            <w:pPr>
              <w:suppressAutoHyphens w:val="0"/>
              <w:jc w:val="center"/>
              <w:rPr>
                <w:bCs/>
                <w:color w:val="000000"/>
                <w:sz w:val="20"/>
                <w:szCs w:val="20"/>
                <w:lang w:eastAsia="tr-TR"/>
              </w:rPr>
            </w:pPr>
          </w:p>
        </w:tc>
      </w:tr>
    </w:tbl>
    <w:p w:rsidR="00651272" w:rsidRPr="0088761C" w:rsidRDefault="00651272"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w:t>
      </w:r>
      <w:proofErr w:type="spellStart"/>
      <w:r>
        <w:rPr>
          <w:position w:val="-2"/>
        </w:rPr>
        <w:t>Teknokent</w:t>
      </w:r>
      <w:proofErr w:type="spellEnd"/>
      <w:r>
        <w:rPr>
          <w:position w:val="-2"/>
        </w:rPr>
        <w:t xml:space="preserve"> Kınıklı </w:t>
      </w:r>
      <w:proofErr w:type="spellStart"/>
      <w:r w:rsidR="00447201" w:rsidRPr="0088761C">
        <w:rPr>
          <w:position w:val="-2"/>
        </w:rPr>
        <w:t>Mh</w:t>
      </w:r>
      <w:proofErr w:type="spellEnd"/>
      <w:r w:rsidR="00447201" w:rsidRPr="0088761C">
        <w:rPr>
          <w:position w:val="-2"/>
        </w:rPr>
        <w:t xml:space="preserve">. Hüseyin Yılmaz </w:t>
      </w:r>
      <w:proofErr w:type="spellStart"/>
      <w:r w:rsidR="00447201" w:rsidRPr="0088761C">
        <w:rPr>
          <w:position w:val="-2"/>
        </w:rPr>
        <w:t>Cd</w:t>
      </w:r>
      <w:proofErr w:type="spellEnd"/>
      <w:r w:rsidR="00447201" w:rsidRPr="0088761C">
        <w:rPr>
          <w:position w:val="-2"/>
        </w:rPr>
        <w:t xml:space="preserve">. </w:t>
      </w:r>
    </w:p>
    <w:p w:rsidR="00447201" w:rsidRPr="00032DB2" w:rsidRDefault="002852E2" w:rsidP="009024C1">
      <w:pPr>
        <w:jc w:val="both"/>
        <w:outlineLvl w:val="0"/>
        <w:rPr>
          <w:position w:val="-2"/>
        </w:rPr>
      </w:pPr>
      <w:r>
        <w:rPr>
          <w:position w:val="-2"/>
        </w:rPr>
        <w:t>No:67 B Blok Kat:3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9" w:history="1">
        <w:r w:rsidR="00087F29" w:rsidRPr="00087F29">
          <w:rPr>
            <w:rStyle w:val="Kpr"/>
            <w:position w:val="-2"/>
          </w:rPr>
          <w:t>teknikdestek@geka.gov.tr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lastRenderedPageBreak/>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proofErr w:type="gramStart"/>
      <w:r w:rsidR="004C2146">
        <w:rPr>
          <w:bCs/>
        </w:rPr>
        <w:t>….</w:t>
      </w:r>
      <w:proofErr w:type="gramEnd"/>
      <w:r w:rsidR="004C2146">
        <w:rPr>
          <w:bCs/>
        </w:rPr>
        <w:t>/…../2020</w:t>
      </w:r>
      <w:r w:rsidR="00177084" w:rsidRPr="00B04B45">
        <w:rPr>
          <w:bCs/>
        </w:rPr>
        <w:t xml:space="preserve"> olarak</w:t>
      </w:r>
      <w:r w:rsidR="005F55C8" w:rsidRPr="00B04B45">
        <w:rPr>
          <w:rFonts w:eastAsia="Calibri"/>
          <w:bCs/>
          <w:lang w:eastAsia="en-US"/>
        </w:rPr>
        <w:t xml:space="preserve"> belirlenmiştir.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 xml:space="preserve">klilerde aşağıdaki yeterlilik </w:t>
      </w:r>
      <w:proofErr w:type="gramStart"/>
      <w:r w:rsidR="0027081D" w:rsidRPr="00032DB2">
        <w:rPr>
          <w:rFonts w:eastAsia="Calibri"/>
          <w:bCs/>
          <w:lang w:eastAsia="en-US"/>
        </w:rPr>
        <w:t>kriterleri</w:t>
      </w:r>
      <w:proofErr w:type="gramEnd"/>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325209" w:rsidRPr="00087F29">
        <w:rPr>
          <w:rFonts w:eastAsia="Calibri"/>
          <w:b/>
          <w:bCs/>
          <w:lang w:eastAsia="en-US"/>
        </w:rPr>
        <w:t xml:space="preserve">En az üç </w:t>
      </w:r>
      <w:r w:rsidR="00E30295" w:rsidRPr="00087F29">
        <w:rPr>
          <w:rFonts w:eastAsia="Calibri"/>
          <w:b/>
          <w:bCs/>
          <w:lang w:eastAsia="en-US"/>
        </w:rPr>
        <w:t xml:space="preserve">zorunlu </w:t>
      </w:r>
      <w:proofErr w:type="gramStart"/>
      <w:r w:rsidR="00325209" w:rsidRPr="00087F29">
        <w:rPr>
          <w:rFonts w:eastAsia="Calibri"/>
          <w:b/>
          <w:bCs/>
          <w:lang w:eastAsia="en-US"/>
        </w:rPr>
        <w:t>kriter</w:t>
      </w:r>
      <w:proofErr w:type="gramEnd"/>
      <w:r w:rsidR="00325209" w:rsidRPr="00087F29">
        <w:rPr>
          <w:rFonts w:eastAsia="Calibri"/>
          <w:b/>
          <w:bCs/>
          <w:lang w:eastAsia="en-US"/>
        </w:rPr>
        <w:t xml:space="preserve"> ve en az iki tercih sebebi kriter 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3-</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w:t>
      </w:r>
      <w:proofErr w:type="gramStart"/>
      <w:r w:rsidRPr="0027081D">
        <w:rPr>
          <w:rFonts w:ascii="Times New Roman" w:hAnsi="Times New Roman"/>
          <w:b/>
          <w:i/>
          <w:sz w:val="24"/>
        </w:rPr>
        <w:t>Kriter …</w:t>
      </w:r>
      <w:proofErr w:type="gramEnd"/>
      <w:r w:rsidRPr="0027081D">
        <w:rPr>
          <w:rFonts w:ascii="Times New Roman" w:hAnsi="Times New Roman"/>
          <w:b/>
          <w:i/>
          <w:sz w:val="24"/>
        </w:rPr>
        <w:t xml:space="preserve"> -</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1-</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2-</w:t>
      </w:r>
    </w:p>
    <w:p w:rsidR="00746150" w:rsidRPr="0027081D" w:rsidRDefault="00746150" w:rsidP="00746150">
      <w:pPr>
        <w:pStyle w:val="ListeParagraf"/>
        <w:numPr>
          <w:ilvl w:val="0"/>
          <w:numId w:val="23"/>
        </w:numPr>
        <w:suppressAutoHyphens w:val="0"/>
        <w:ind w:left="709" w:hanging="283"/>
        <w:contextualSpacing/>
        <w:jc w:val="both"/>
        <w:rPr>
          <w:rFonts w:ascii="Times New Roman" w:hAnsi="Times New Roman"/>
          <w:b/>
          <w:i/>
          <w:sz w:val="24"/>
        </w:rPr>
      </w:pPr>
      <w:r w:rsidRPr="0027081D">
        <w:rPr>
          <w:rFonts w:ascii="Times New Roman" w:hAnsi="Times New Roman"/>
          <w:b/>
          <w:i/>
          <w:sz w:val="24"/>
        </w:rPr>
        <w:t>-Kriter …-</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danışman olarak çalışacak kişi(</w:t>
      </w:r>
      <w:proofErr w:type="spellStart"/>
      <w:r w:rsidRPr="00032DB2">
        <w:rPr>
          <w:rFonts w:eastAsia="Calibri"/>
          <w:bCs/>
          <w:lang w:eastAsia="en-US"/>
        </w:rPr>
        <w:t>ler</w:t>
      </w:r>
      <w:proofErr w:type="spellEnd"/>
      <w:r w:rsidRPr="00032DB2">
        <w:rPr>
          <w:rFonts w:eastAsia="Calibri"/>
          <w:bCs/>
          <w:lang w:eastAsia="en-US"/>
        </w:rPr>
        <w:t xml:space="preserve">)in özgeçmişlerini belirtmelidir.  Özgeçmişler olabildiğince ayrıntılı, referanslar ulaşılabilir olmalıdır. Tecrübe ve niteliklerde bahsedilen genel ifadeler </w:t>
      </w:r>
      <w:proofErr w:type="gramStart"/>
      <w:r w:rsidRPr="00032DB2">
        <w:rPr>
          <w:rFonts w:eastAsia="Calibri"/>
          <w:bCs/>
          <w:lang w:eastAsia="en-US"/>
        </w:rPr>
        <w:t>(</w:t>
      </w:r>
      <w:proofErr w:type="spellStart"/>
      <w:proofErr w:type="gramEnd"/>
      <w:r w:rsidRPr="00032DB2">
        <w:rPr>
          <w:rFonts w:eastAsia="Calibri"/>
          <w:bCs/>
          <w:lang w:eastAsia="en-US"/>
        </w:rPr>
        <w:t>Örn</w:t>
      </w:r>
      <w:proofErr w:type="spellEnd"/>
      <w:r w:rsidRPr="00032DB2">
        <w:rPr>
          <w:rFonts w:eastAsia="Calibri"/>
          <w:bCs/>
          <w:lang w:eastAsia="en-US"/>
        </w:rPr>
        <w:t xml:space="preserve">: … </w:t>
      </w:r>
      <w:proofErr w:type="gramStart"/>
      <w:r w:rsidRPr="00032DB2">
        <w:rPr>
          <w:rFonts w:eastAsia="Calibri"/>
          <w:bCs/>
          <w:lang w:eastAsia="en-US"/>
        </w:rPr>
        <w:t>konusunda</w:t>
      </w:r>
      <w:proofErr w:type="gramEnd"/>
      <w:r w:rsidRPr="00032DB2">
        <w:rPr>
          <w:rFonts w:eastAsia="Calibri"/>
          <w:bCs/>
          <w:lang w:eastAsia="en-US"/>
        </w:rPr>
        <w:t xml:space="preserve">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danışmanın </w:t>
      </w:r>
      <w:r w:rsidR="00BE7B1A">
        <w:rPr>
          <w:rFonts w:eastAsia="Calibri"/>
          <w:bCs/>
          <w:lang w:eastAsia="en-US"/>
        </w:rPr>
        <w:t xml:space="preserve">teknik yeterliliği ve deneyimi ile </w:t>
      </w:r>
      <w:r w:rsidRPr="00032DB2">
        <w:rPr>
          <w:rFonts w:eastAsia="Calibri"/>
          <w:bCs/>
          <w:lang w:eastAsia="en-US"/>
        </w:rPr>
        <w:t xml:space="preserve">maliyet etkinliği göz önünde bulundurulmaktadır. Ancak Ajans, danışmanlığın niteliği ve faaliyet için gerekli koşullar göz önüne alarak, teklif değerlendirme yönteminde ve danışmanda aranacak yeterlilik </w:t>
      </w:r>
      <w:proofErr w:type="gramStart"/>
      <w:r w:rsidRPr="00032DB2">
        <w:rPr>
          <w:rFonts w:eastAsia="Calibri"/>
          <w:bCs/>
          <w:lang w:eastAsia="en-US"/>
        </w:rPr>
        <w:t>kriterlerinde</w:t>
      </w:r>
      <w:proofErr w:type="gramEnd"/>
      <w:r w:rsidRPr="00032DB2">
        <w:rPr>
          <w:rFonts w:eastAsia="Calibri"/>
          <w:bCs/>
          <w:lang w:eastAsia="en-US"/>
        </w:rPr>
        <w:t xml:space="preserv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w:t>
      </w:r>
      <w:proofErr w:type="gramStart"/>
      <w:r w:rsidRPr="00032DB2">
        <w:rPr>
          <w:rFonts w:eastAsia="Calibri"/>
          <w:bCs/>
          <w:lang w:eastAsia="en-US"/>
        </w:rPr>
        <w:t>dahil</w:t>
      </w:r>
      <w:proofErr w:type="gramEnd"/>
      <w:r w:rsidRPr="00032DB2">
        <w:rPr>
          <w:rFonts w:eastAsia="Calibri"/>
          <w:bCs/>
          <w:lang w:eastAsia="en-US"/>
        </w:rPr>
        <w:t xml:space="preserve"> olacak şekilde verilmelidir. Tekliflerde mutlaka KDV hariç değer, KDV yüzdesi ve KDV </w:t>
      </w:r>
      <w:proofErr w:type="gramStart"/>
      <w:r w:rsidRPr="00032DB2">
        <w:rPr>
          <w:rFonts w:eastAsia="Calibri"/>
          <w:bCs/>
          <w:lang w:eastAsia="en-US"/>
        </w:rPr>
        <w:t>dahil</w:t>
      </w:r>
      <w:proofErr w:type="gramEnd"/>
      <w:r w:rsidRPr="00032DB2">
        <w:rPr>
          <w:rFonts w:eastAsia="Calibri"/>
          <w:bCs/>
          <w:lang w:eastAsia="en-US"/>
        </w:rPr>
        <w:t xml:space="preserve">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w:t>
      </w:r>
      <w:proofErr w:type="gramStart"/>
      <w:r w:rsidRPr="00032DB2">
        <w:rPr>
          <w:rFonts w:eastAsia="Calibri"/>
          <w:bCs/>
          <w:lang w:eastAsia="en-US"/>
        </w:rPr>
        <w:t>mekanda</w:t>
      </w:r>
      <w:proofErr w:type="gramEnd"/>
      <w:r w:rsidRPr="00032DB2">
        <w:rPr>
          <w:rFonts w:eastAsia="Calibri"/>
          <w:bCs/>
          <w:lang w:eastAsia="en-US"/>
        </w:rPr>
        <w:t xml:space="preserve">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w:t>
      </w:r>
      <w:r w:rsidR="00E86B40">
        <w:rPr>
          <w:rFonts w:eastAsia="Calibri"/>
          <w:bCs/>
          <w:lang w:eastAsia="en-US"/>
        </w:rPr>
        <w:t>danışmanlık</w:t>
      </w:r>
      <w:r w:rsidRPr="00032DB2">
        <w:rPr>
          <w:rFonts w:eastAsia="Calibri"/>
          <w:bCs/>
          <w:lang w:eastAsia="en-US"/>
        </w:rPr>
        <w:t xml:space="preserve"> hizmeti ile ilgili katılım belgesi düzenlemek zorundadır. Katılım belgesinde Ajans görünürlük kurallarına riayet edilecektir ve belgenin metin kısmında </w:t>
      </w:r>
      <w:r w:rsidR="00E86B40">
        <w:rPr>
          <w:rFonts w:eastAsia="Calibri"/>
          <w:bCs/>
          <w:lang w:eastAsia="en-US"/>
        </w:rPr>
        <w:lastRenderedPageBreak/>
        <w:t>danışmanlığın</w:t>
      </w:r>
      <w:r w:rsidRPr="00032DB2">
        <w:rPr>
          <w:rFonts w:eastAsia="Calibri"/>
          <w:bCs/>
          <w:lang w:eastAsia="en-US"/>
        </w:rPr>
        <w:t xml:space="preserve"> Ajans desteği ile gerçekleştirildiği belirtilecektir. (</w:t>
      </w:r>
      <w:proofErr w:type="spellStart"/>
      <w:r w:rsidRPr="00032DB2">
        <w:rPr>
          <w:rFonts w:eastAsia="Calibri"/>
          <w:bCs/>
          <w:lang w:eastAsia="en-US"/>
        </w:rPr>
        <w:t>Örn</w:t>
      </w:r>
      <w:proofErr w:type="spellEnd"/>
      <w:r w:rsidRPr="00032DB2">
        <w:rPr>
          <w:rFonts w:eastAsia="Calibri"/>
          <w:bCs/>
          <w:lang w:eastAsia="en-US"/>
        </w:rPr>
        <w:t>: Güney Ege Kalkınma Ajansı Teknik Destek Programı kapsamında …/…/</w:t>
      </w:r>
      <w:proofErr w:type="gramStart"/>
      <w:r w:rsidRPr="00032DB2">
        <w:rPr>
          <w:rFonts w:eastAsia="Calibri"/>
          <w:bCs/>
          <w:lang w:eastAsia="en-US"/>
        </w:rPr>
        <w:t>….</w:t>
      </w:r>
      <w:proofErr w:type="gramEnd"/>
      <w:r w:rsidRPr="00032DB2">
        <w:rPr>
          <w:rFonts w:eastAsia="Calibri"/>
          <w:bCs/>
          <w:lang w:eastAsia="en-US"/>
        </w:rPr>
        <w:t xml:space="preserve"> tarihlerinde düzenlenen </w:t>
      </w:r>
      <w:proofErr w:type="gramStart"/>
      <w:r w:rsidRPr="00032DB2">
        <w:rPr>
          <w:rFonts w:eastAsia="Calibri"/>
          <w:bCs/>
          <w:lang w:eastAsia="en-US"/>
        </w:rPr>
        <w:t>….</w:t>
      </w:r>
      <w:proofErr w:type="gramEnd"/>
      <w:r w:rsidRPr="00032DB2">
        <w:rPr>
          <w:rFonts w:eastAsia="Calibri"/>
          <w:bCs/>
          <w:lang w:eastAsia="en-US"/>
        </w:rPr>
        <w:t xml:space="preserve"> </w:t>
      </w:r>
      <w:proofErr w:type="gramStart"/>
      <w:r w:rsidR="00E86B40">
        <w:rPr>
          <w:rFonts w:eastAsia="Calibri"/>
          <w:bCs/>
          <w:lang w:eastAsia="en-US"/>
        </w:rPr>
        <w:t>çalışmalara</w:t>
      </w:r>
      <w:proofErr w:type="gramEnd"/>
      <w:r w:rsidRPr="00032DB2">
        <w:rPr>
          <w:rFonts w:eastAsia="Calibri"/>
          <w:bCs/>
          <w:lang w:eastAsia="en-US"/>
        </w:rPr>
        <w:t xml:space="preserve"> katılmıştır.)</w:t>
      </w:r>
    </w:p>
    <w:p w:rsidR="008E2F7D" w:rsidRPr="00032DB2" w:rsidRDefault="008E2F7D" w:rsidP="00D7558C">
      <w:pPr>
        <w:suppressAutoHyphens w:val="0"/>
        <w:spacing w:before="120" w:after="120"/>
        <w:ind w:firstLine="426"/>
        <w:jc w:val="both"/>
        <w:rPr>
          <w:rFonts w:eastAsia="Calibri"/>
          <w:bCs/>
          <w:lang w:eastAsia="en-US"/>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 </w:t>
      </w:r>
    </w:p>
    <w:tbl>
      <w:tblPr>
        <w:tblStyle w:val="TabloKlavuzu"/>
        <w:tblW w:w="5000" w:type="pct"/>
        <w:jc w:val="center"/>
        <w:tblLayout w:type="fixed"/>
        <w:tblLook w:val="04A0" w:firstRow="1" w:lastRow="0" w:firstColumn="1" w:lastColumn="0" w:noHBand="0" w:noVBand="1"/>
      </w:tblPr>
      <w:tblGrid>
        <w:gridCol w:w="1212"/>
        <w:gridCol w:w="2210"/>
        <w:gridCol w:w="1636"/>
        <w:gridCol w:w="1691"/>
        <w:gridCol w:w="968"/>
        <w:gridCol w:w="1770"/>
      </w:tblGrid>
      <w:tr w:rsidR="008C3C6D" w:rsidRPr="00D45EFB" w:rsidTr="008C3C6D">
        <w:trPr>
          <w:trHeight w:val="575"/>
          <w:jc w:val="center"/>
        </w:trPr>
        <w:tc>
          <w:tcPr>
            <w:tcW w:w="5000" w:type="pct"/>
            <w:gridSpan w:val="6"/>
            <w:shd w:val="clear" w:color="auto" w:fill="FDE9D9" w:themeFill="accent6" w:themeFillTint="33"/>
          </w:tcPr>
          <w:p w:rsidR="008C3C6D" w:rsidRPr="00D45EFB" w:rsidRDefault="008C3C6D" w:rsidP="00C17E86">
            <w:pPr>
              <w:spacing w:before="120" w:after="120"/>
              <w:jc w:val="center"/>
              <w:rPr>
                <w:rFonts w:cstheme="minorHAnsi"/>
                <w:b/>
              </w:rPr>
            </w:pPr>
            <w:r>
              <w:rPr>
                <w:rFonts w:cstheme="minorHAnsi"/>
                <w:b/>
                <w:sz w:val="28"/>
                <w:szCs w:val="36"/>
              </w:rPr>
              <w:t>FAALİYET PLANI</w:t>
            </w:r>
            <w:r>
              <w:rPr>
                <w:rStyle w:val="DipnotBavurusu"/>
                <w:rFonts w:cstheme="minorHAnsi"/>
                <w:b/>
                <w:sz w:val="28"/>
                <w:szCs w:val="36"/>
              </w:rPr>
              <w:footnoteReference w:id="1"/>
            </w:r>
          </w:p>
        </w:tc>
      </w:tr>
      <w:tr w:rsidR="008C3C6D" w:rsidRPr="00D45EFB" w:rsidTr="008C3C6D">
        <w:trPr>
          <w:trHeight w:val="575"/>
          <w:jc w:val="center"/>
        </w:trPr>
        <w:tc>
          <w:tcPr>
            <w:tcW w:w="5000" w:type="pct"/>
            <w:gridSpan w:val="6"/>
            <w:shd w:val="clear" w:color="auto" w:fill="FFFFFF" w:themeFill="background1"/>
          </w:tcPr>
          <w:p w:rsidR="008C3C6D" w:rsidRPr="00746C30" w:rsidRDefault="008C3C6D" w:rsidP="0079177B">
            <w:pPr>
              <w:spacing w:before="120" w:after="120"/>
              <w:rPr>
                <w:rFonts w:cstheme="minorHAnsi"/>
                <w:b/>
                <w:sz w:val="28"/>
                <w:szCs w:val="36"/>
              </w:rPr>
            </w:pPr>
            <w:r w:rsidRPr="00746C30">
              <w:rPr>
                <w:rFonts w:cstheme="minorHAnsi"/>
                <w:b/>
                <w:sz w:val="20"/>
                <w:szCs w:val="36"/>
              </w:rPr>
              <w:t>KATILIMCI SAYISI:</w:t>
            </w:r>
          </w:p>
        </w:tc>
      </w:tr>
      <w:tr w:rsidR="008C3C6D" w:rsidRPr="00D45EFB" w:rsidTr="008C3C6D">
        <w:trPr>
          <w:trHeight w:val="575"/>
          <w:jc w:val="center"/>
        </w:trPr>
        <w:tc>
          <w:tcPr>
            <w:tcW w:w="5000" w:type="pct"/>
            <w:gridSpan w:val="6"/>
            <w:shd w:val="clear" w:color="auto" w:fill="FFFFFF" w:themeFill="background1"/>
          </w:tcPr>
          <w:p w:rsidR="008C3C6D" w:rsidRDefault="008C3C6D" w:rsidP="0079177B">
            <w:pPr>
              <w:spacing w:before="120" w:after="120"/>
              <w:rPr>
                <w:rFonts w:cstheme="minorHAnsi"/>
                <w:b/>
                <w:sz w:val="20"/>
                <w:szCs w:val="36"/>
              </w:rPr>
            </w:pPr>
            <w:r>
              <w:rPr>
                <w:rFonts w:cstheme="minorHAnsi"/>
                <w:b/>
                <w:sz w:val="20"/>
                <w:szCs w:val="36"/>
              </w:rPr>
              <w:t xml:space="preserve">DANIŞMANLIK ALINACAK HİZMETİN KONUSU: </w:t>
            </w:r>
          </w:p>
        </w:tc>
      </w:tr>
      <w:tr w:rsidR="008C3C6D" w:rsidRPr="00D45EFB" w:rsidTr="000E6F35">
        <w:trPr>
          <w:trHeight w:val="963"/>
          <w:jc w:val="center"/>
        </w:trPr>
        <w:tc>
          <w:tcPr>
            <w:tcW w:w="639" w:type="pct"/>
            <w:vAlign w:val="center"/>
          </w:tcPr>
          <w:p w:rsidR="008C3C6D" w:rsidRPr="00D45EFB" w:rsidRDefault="008C3C6D" w:rsidP="00C17E86">
            <w:pPr>
              <w:rPr>
                <w:rFonts w:cstheme="minorHAnsi"/>
              </w:rPr>
            </w:pPr>
            <w:r w:rsidRPr="00D45EFB">
              <w:rPr>
                <w:rFonts w:cstheme="minorHAnsi"/>
              </w:rPr>
              <w:t>Faaliyet Numarası</w:t>
            </w:r>
          </w:p>
        </w:tc>
        <w:tc>
          <w:tcPr>
            <w:tcW w:w="1165" w:type="pct"/>
            <w:vAlign w:val="center"/>
          </w:tcPr>
          <w:p w:rsidR="008C3C6D" w:rsidRPr="00D45EFB" w:rsidRDefault="008C3C6D" w:rsidP="00C17E86">
            <w:pPr>
              <w:rPr>
                <w:rFonts w:cstheme="minorHAnsi"/>
              </w:rPr>
            </w:pPr>
            <w:r w:rsidRPr="00D45EFB">
              <w:rPr>
                <w:rFonts w:cstheme="minorHAnsi"/>
              </w:rPr>
              <w:t>Faaliyetler</w:t>
            </w:r>
            <w:r>
              <w:rPr>
                <w:rFonts w:cstheme="minorHAnsi"/>
              </w:rPr>
              <w:t xml:space="preserve"> / Konu</w:t>
            </w:r>
          </w:p>
        </w:tc>
        <w:tc>
          <w:tcPr>
            <w:tcW w:w="862" w:type="pct"/>
            <w:vAlign w:val="center"/>
          </w:tcPr>
          <w:p w:rsidR="008C3C6D" w:rsidRPr="0087799C" w:rsidRDefault="008C3C6D" w:rsidP="008C3C6D">
            <w:pPr>
              <w:rPr>
                <w:rFonts w:cstheme="minorHAnsi"/>
              </w:rPr>
            </w:pPr>
            <w:r>
              <w:rPr>
                <w:rFonts w:cstheme="minorHAnsi"/>
              </w:rPr>
              <w:t>Faaliyetin Yeri</w:t>
            </w:r>
          </w:p>
        </w:tc>
        <w:tc>
          <w:tcPr>
            <w:tcW w:w="891" w:type="pct"/>
            <w:vAlign w:val="center"/>
          </w:tcPr>
          <w:p w:rsidR="008C3C6D" w:rsidRPr="0087799C" w:rsidRDefault="008C3C6D" w:rsidP="00C17E86">
            <w:pPr>
              <w:rPr>
                <w:rFonts w:cstheme="minorHAnsi"/>
              </w:rPr>
            </w:pPr>
            <w:r w:rsidRPr="0087799C">
              <w:rPr>
                <w:rFonts w:cstheme="minorHAnsi"/>
              </w:rPr>
              <w:t xml:space="preserve">Gerçekleşeceği Toplam Süre (Saat) </w:t>
            </w:r>
            <w:r>
              <w:rPr>
                <w:rFonts w:cstheme="minorHAnsi"/>
              </w:rPr>
              <w:t>*</w:t>
            </w:r>
          </w:p>
        </w:tc>
        <w:tc>
          <w:tcPr>
            <w:tcW w:w="510" w:type="pct"/>
            <w:vAlign w:val="center"/>
          </w:tcPr>
          <w:p w:rsidR="008C3C6D" w:rsidRPr="0087799C" w:rsidRDefault="008C3C6D" w:rsidP="00C17E86">
            <w:pPr>
              <w:rPr>
                <w:rFonts w:cstheme="minorHAnsi"/>
              </w:rPr>
            </w:pPr>
            <w:r w:rsidRPr="0087799C">
              <w:rPr>
                <w:rFonts w:cstheme="minorHAnsi"/>
              </w:rPr>
              <w:t>Günlük Süresi (Saat)</w:t>
            </w:r>
          </w:p>
        </w:tc>
        <w:tc>
          <w:tcPr>
            <w:tcW w:w="933" w:type="pct"/>
            <w:vAlign w:val="center"/>
          </w:tcPr>
          <w:p w:rsidR="008C3C6D" w:rsidRPr="0087799C" w:rsidRDefault="008C3C6D" w:rsidP="00C17E86">
            <w:pPr>
              <w:rPr>
                <w:rFonts w:cstheme="minorHAnsi"/>
              </w:rPr>
            </w:pPr>
            <w:r w:rsidRPr="0087799C">
              <w:rPr>
                <w:rFonts w:cstheme="minorHAnsi"/>
              </w:rPr>
              <w:t xml:space="preserve">Gerçekleşeceği Gün Sayısı </w:t>
            </w:r>
          </w:p>
        </w:tc>
      </w:tr>
      <w:tr w:rsidR="008C3C6D" w:rsidRPr="00D45EFB" w:rsidTr="000E6F35">
        <w:trPr>
          <w:trHeight w:val="386"/>
          <w:jc w:val="center"/>
        </w:trPr>
        <w:tc>
          <w:tcPr>
            <w:tcW w:w="639" w:type="pct"/>
            <w:vAlign w:val="center"/>
          </w:tcPr>
          <w:p w:rsidR="008C3C6D" w:rsidRPr="00D45EFB" w:rsidRDefault="008C3C6D"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1165" w:type="pct"/>
            <w:vAlign w:val="center"/>
          </w:tcPr>
          <w:p w:rsidR="008C3C6D" w:rsidRPr="00D45EFB" w:rsidRDefault="008C3C6D" w:rsidP="00C17E86">
            <w:pPr>
              <w:rPr>
                <w:rFonts w:cstheme="minorHAnsi"/>
              </w:rPr>
            </w:pPr>
          </w:p>
        </w:tc>
        <w:tc>
          <w:tcPr>
            <w:tcW w:w="862" w:type="pct"/>
          </w:tcPr>
          <w:p w:rsidR="008C3C6D" w:rsidRPr="00D45EFB" w:rsidRDefault="008C3C6D" w:rsidP="00C17E86">
            <w:pPr>
              <w:rPr>
                <w:rFonts w:cstheme="minorHAnsi"/>
              </w:rPr>
            </w:pPr>
          </w:p>
        </w:tc>
        <w:tc>
          <w:tcPr>
            <w:tcW w:w="891" w:type="pct"/>
            <w:vAlign w:val="center"/>
          </w:tcPr>
          <w:p w:rsidR="008C3C6D" w:rsidRPr="00D45EFB" w:rsidRDefault="008C3C6D" w:rsidP="00C17E86">
            <w:pPr>
              <w:rPr>
                <w:rFonts w:cstheme="minorHAnsi"/>
              </w:rPr>
            </w:pPr>
          </w:p>
        </w:tc>
        <w:tc>
          <w:tcPr>
            <w:tcW w:w="510" w:type="pct"/>
            <w:vAlign w:val="center"/>
          </w:tcPr>
          <w:p w:rsidR="008C3C6D" w:rsidRPr="00D45EFB" w:rsidRDefault="008C3C6D" w:rsidP="00C17E86">
            <w:pPr>
              <w:rPr>
                <w:rFonts w:cstheme="minorHAnsi"/>
              </w:rPr>
            </w:pPr>
          </w:p>
        </w:tc>
        <w:tc>
          <w:tcPr>
            <w:tcW w:w="933" w:type="pct"/>
            <w:vAlign w:val="center"/>
          </w:tcPr>
          <w:p w:rsidR="008C3C6D" w:rsidRPr="00D45EFB" w:rsidRDefault="008C3C6D" w:rsidP="00C17E86">
            <w:pPr>
              <w:rPr>
                <w:rFonts w:cstheme="minorHAnsi"/>
              </w:rPr>
            </w:pPr>
          </w:p>
        </w:tc>
      </w:tr>
      <w:tr w:rsidR="008C3C6D" w:rsidRPr="00D45EFB" w:rsidTr="000E6F35">
        <w:trPr>
          <w:trHeight w:val="406"/>
          <w:jc w:val="center"/>
        </w:trPr>
        <w:tc>
          <w:tcPr>
            <w:tcW w:w="639" w:type="pct"/>
            <w:vAlign w:val="center"/>
          </w:tcPr>
          <w:p w:rsidR="008C3C6D" w:rsidRPr="00D45EFB" w:rsidRDefault="008C3C6D" w:rsidP="00C17E86">
            <w:pPr>
              <w:tabs>
                <w:tab w:val="left" w:pos="284"/>
              </w:tabs>
              <w:ind w:left="142"/>
              <w:rPr>
                <w:rFonts w:cstheme="minorHAnsi"/>
              </w:rPr>
            </w:pPr>
            <w:r>
              <w:rPr>
                <w:rFonts w:cstheme="minorHAnsi"/>
              </w:rPr>
              <w:t>2.</w:t>
            </w:r>
          </w:p>
        </w:tc>
        <w:tc>
          <w:tcPr>
            <w:tcW w:w="1165" w:type="pct"/>
            <w:vAlign w:val="center"/>
          </w:tcPr>
          <w:p w:rsidR="008C3C6D" w:rsidRPr="00D45EFB" w:rsidRDefault="008C3C6D" w:rsidP="00C17E86">
            <w:pPr>
              <w:rPr>
                <w:rFonts w:cstheme="minorHAnsi"/>
                <w:i/>
              </w:rPr>
            </w:pPr>
          </w:p>
        </w:tc>
        <w:tc>
          <w:tcPr>
            <w:tcW w:w="862" w:type="pct"/>
          </w:tcPr>
          <w:p w:rsidR="008C3C6D" w:rsidRPr="00D45EFB" w:rsidRDefault="008C3C6D" w:rsidP="00C17E86">
            <w:pPr>
              <w:rPr>
                <w:rFonts w:cstheme="minorHAnsi"/>
              </w:rPr>
            </w:pPr>
          </w:p>
        </w:tc>
        <w:tc>
          <w:tcPr>
            <w:tcW w:w="891" w:type="pct"/>
            <w:vAlign w:val="center"/>
          </w:tcPr>
          <w:p w:rsidR="008C3C6D" w:rsidRPr="00D45EFB" w:rsidRDefault="008C3C6D" w:rsidP="00C17E86">
            <w:pPr>
              <w:rPr>
                <w:rFonts w:cstheme="minorHAnsi"/>
              </w:rPr>
            </w:pPr>
          </w:p>
        </w:tc>
        <w:tc>
          <w:tcPr>
            <w:tcW w:w="510" w:type="pct"/>
            <w:vAlign w:val="center"/>
          </w:tcPr>
          <w:p w:rsidR="008C3C6D" w:rsidRPr="00D45EFB" w:rsidRDefault="008C3C6D" w:rsidP="00C17E86">
            <w:pPr>
              <w:rPr>
                <w:rFonts w:cstheme="minorHAnsi"/>
              </w:rPr>
            </w:pPr>
          </w:p>
        </w:tc>
        <w:tc>
          <w:tcPr>
            <w:tcW w:w="933" w:type="pct"/>
            <w:vAlign w:val="center"/>
          </w:tcPr>
          <w:p w:rsidR="008C3C6D" w:rsidRPr="00D45EFB" w:rsidRDefault="008C3C6D" w:rsidP="00C17E86">
            <w:pPr>
              <w:rPr>
                <w:rFonts w:cstheme="minorHAnsi"/>
              </w:rPr>
            </w:pPr>
          </w:p>
        </w:tc>
      </w:tr>
      <w:tr w:rsidR="008C3C6D" w:rsidRPr="00D45EFB" w:rsidTr="000E6F35">
        <w:trPr>
          <w:trHeight w:val="411"/>
          <w:jc w:val="center"/>
        </w:trPr>
        <w:tc>
          <w:tcPr>
            <w:tcW w:w="639" w:type="pct"/>
            <w:vAlign w:val="center"/>
          </w:tcPr>
          <w:p w:rsidR="008C3C6D" w:rsidRPr="00D45EFB" w:rsidRDefault="008C3C6D" w:rsidP="00C17E86">
            <w:pPr>
              <w:tabs>
                <w:tab w:val="left" w:pos="284"/>
              </w:tabs>
              <w:ind w:left="142"/>
              <w:rPr>
                <w:rFonts w:cstheme="minorHAnsi"/>
              </w:rPr>
            </w:pPr>
            <w:r>
              <w:rPr>
                <w:rFonts w:cstheme="minorHAnsi"/>
              </w:rPr>
              <w:t>3.</w:t>
            </w:r>
          </w:p>
        </w:tc>
        <w:tc>
          <w:tcPr>
            <w:tcW w:w="1165" w:type="pct"/>
            <w:vAlign w:val="center"/>
          </w:tcPr>
          <w:p w:rsidR="008C3C6D" w:rsidRPr="00D45EFB" w:rsidRDefault="008C3C6D" w:rsidP="00C17E86">
            <w:pPr>
              <w:rPr>
                <w:rFonts w:cstheme="minorHAnsi"/>
              </w:rPr>
            </w:pPr>
          </w:p>
        </w:tc>
        <w:tc>
          <w:tcPr>
            <w:tcW w:w="862" w:type="pct"/>
          </w:tcPr>
          <w:p w:rsidR="008C3C6D" w:rsidRPr="00D45EFB" w:rsidRDefault="008C3C6D" w:rsidP="00C17E86">
            <w:pPr>
              <w:rPr>
                <w:rFonts w:cstheme="minorHAnsi"/>
              </w:rPr>
            </w:pPr>
          </w:p>
        </w:tc>
        <w:tc>
          <w:tcPr>
            <w:tcW w:w="891" w:type="pct"/>
            <w:vAlign w:val="center"/>
          </w:tcPr>
          <w:p w:rsidR="008C3C6D" w:rsidRPr="00D45EFB" w:rsidRDefault="008C3C6D" w:rsidP="00C17E86">
            <w:pPr>
              <w:rPr>
                <w:rFonts w:cstheme="minorHAnsi"/>
              </w:rPr>
            </w:pPr>
          </w:p>
        </w:tc>
        <w:tc>
          <w:tcPr>
            <w:tcW w:w="510" w:type="pct"/>
            <w:vAlign w:val="center"/>
          </w:tcPr>
          <w:p w:rsidR="008C3C6D" w:rsidRPr="00D45EFB" w:rsidRDefault="008C3C6D" w:rsidP="00C17E86">
            <w:pPr>
              <w:rPr>
                <w:rFonts w:cstheme="minorHAnsi"/>
              </w:rPr>
            </w:pPr>
          </w:p>
        </w:tc>
        <w:tc>
          <w:tcPr>
            <w:tcW w:w="933" w:type="pct"/>
            <w:vAlign w:val="center"/>
          </w:tcPr>
          <w:p w:rsidR="008C3C6D" w:rsidRPr="00D45EFB" w:rsidRDefault="008C3C6D" w:rsidP="00C17E86">
            <w:pPr>
              <w:rPr>
                <w:rFonts w:cstheme="minorHAnsi"/>
              </w:rPr>
            </w:pPr>
          </w:p>
        </w:tc>
      </w:tr>
      <w:tr w:rsidR="008C3C6D" w:rsidRPr="00D45EFB" w:rsidTr="000E6F35">
        <w:trPr>
          <w:trHeight w:val="411"/>
          <w:jc w:val="center"/>
        </w:trPr>
        <w:tc>
          <w:tcPr>
            <w:tcW w:w="639" w:type="pct"/>
            <w:vAlign w:val="center"/>
          </w:tcPr>
          <w:p w:rsidR="008C3C6D" w:rsidRDefault="008C3C6D" w:rsidP="00C17E86">
            <w:pPr>
              <w:tabs>
                <w:tab w:val="left" w:pos="284"/>
              </w:tabs>
              <w:ind w:left="142"/>
              <w:rPr>
                <w:rFonts w:cstheme="minorHAnsi"/>
              </w:rPr>
            </w:pPr>
          </w:p>
        </w:tc>
        <w:tc>
          <w:tcPr>
            <w:tcW w:w="1165" w:type="pct"/>
            <w:vAlign w:val="center"/>
          </w:tcPr>
          <w:p w:rsidR="008C3C6D" w:rsidRPr="00D45EFB" w:rsidRDefault="008C3C6D" w:rsidP="00C17E86">
            <w:pPr>
              <w:rPr>
                <w:rFonts w:cstheme="minorHAnsi"/>
              </w:rPr>
            </w:pPr>
          </w:p>
        </w:tc>
        <w:tc>
          <w:tcPr>
            <w:tcW w:w="862" w:type="pct"/>
          </w:tcPr>
          <w:p w:rsidR="008C3C6D" w:rsidRPr="00D45EFB" w:rsidRDefault="008C3C6D" w:rsidP="00C17E86">
            <w:pPr>
              <w:rPr>
                <w:rFonts w:cstheme="minorHAnsi"/>
              </w:rPr>
            </w:pPr>
          </w:p>
        </w:tc>
        <w:tc>
          <w:tcPr>
            <w:tcW w:w="891" w:type="pct"/>
            <w:vAlign w:val="center"/>
          </w:tcPr>
          <w:p w:rsidR="008C3C6D" w:rsidRPr="00D45EFB" w:rsidRDefault="008C3C6D" w:rsidP="00C17E86">
            <w:pPr>
              <w:rPr>
                <w:rFonts w:cstheme="minorHAnsi"/>
              </w:rPr>
            </w:pPr>
          </w:p>
        </w:tc>
        <w:tc>
          <w:tcPr>
            <w:tcW w:w="510" w:type="pct"/>
            <w:vAlign w:val="center"/>
          </w:tcPr>
          <w:p w:rsidR="008C3C6D" w:rsidRPr="00D45EFB" w:rsidRDefault="008C3C6D" w:rsidP="00C17E86">
            <w:pPr>
              <w:rPr>
                <w:rFonts w:cstheme="minorHAnsi"/>
              </w:rPr>
            </w:pPr>
          </w:p>
        </w:tc>
        <w:tc>
          <w:tcPr>
            <w:tcW w:w="933" w:type="pct"/>
            <w:vAlign w:val="center"/>
          </w:tcPr>
          <w:p w:rsidR="008C3C6D" w:rsidRPr="00D45EFB" w:rsidRDefault="008C3C6D" w:rsidP="00C17E86">
            <w:pPr>
              <w:rPr>
                <w:rFonts w:cstheme="minorHAnsi"/>
              </w:rPr>
            </w:pPr>
          </w:p>
        </w:tc>
      </w:tr>
      <w:tr w:rsidR="008C3C6D" w:rsidRPr="00D45EFB" w:rsidTr="000E6F35">
        <w:trPr>
          <w:trHeight w:val="411"/>
          <w:jc w:val="center"/>
        </w:trPr>
        <w:tc>
          <w:tcPr>
            <w:tcW w:w="639" w:type="pct"/>
            <w:vAlign w:val="center"/>
          </w:tcPr>
          <w:p w:rsidR="008C3C6D" w:rsidRDefault="008C3C6D" w:rsidP="00C17E86">
            <w:pPr>
              <w:tabs>
                <w:tab w:val="left" w:pos="284"/>
              </w:tabs>
              <w:ind w:left="142"/>
              <w:rPr>
                <w:rFonts w:cstheme="minorHAnsi"/>
              </w:rPr>
            </w:pPr>
          </w:p>
        </w:tc>
        <w:tc>
          <w:tcPr>
            <w:tcW w:w="1165" w:type="pct"/>
            <w:vAlign w:val="center"/>
          </w:tcPr>
          <w:p w:rsidR="008C3C6D" w:rsidRPr="00D45EFB" w:rsidRDefault="008C3C6D" w:rsidP="00C17E86">
            <w:pPr>
              <w:rPr>
                <w:rFonts w:cstheme="minorHAnsi"/>
              </w:rPr>
            </w:pPr>
          </w:p>
        </w:tc>
        <w:tc>
          <w:tcPr>
            <w:tcW w:w="862" w:type="pct"/>
          </w:tcPr>
          <w:p w:rsidR="008C3C6D" w:rsidRPr="00D45EFB" w:rsidRDefault="008C3C6D" w:rsidP="00C17E86">
            <w:pPr>
              <w:rPr>
                <w:rFonts w:cstheme="minorHAnsi"/>
              </w:rPr>
            </w:pPr>
          </w:p>
        </w:tc>
        <w:tc>
          <w:tcPr>
            <w:tcW w:w="891" w:type="pct"/>
            <w:vAlign w:val="center"/>
          </w:tcPr>
          <w:p w:rsidR="008C3C6D" w:rsidRPr="00D45EFB" w:rsidRDefault="008C3C6D" w:rsidP="00C17E86">
            <w:pPr>
              <w:rPr>
                <w:rFonts w:cstheme="minorHAnsi"/>
              </w:rPr>
            </w:pPr>
          </w:p>
        </w:tc>
        <w:tc>
          <w:tcPr>
            <w:tcW w:w="510" w:type="pct"/>
            <w:vAlign w:val="center"/>
          </w:tcPr>
          <w:p w:rsidR="008C3C6D" w:rsidRPr="00D45EFB" w:rsidRDefault="008C3C6D" w:rsidP="00C17E86">
            <w:pPr>
              <w:rPr>
                <w:rFonts w:cstheme="minorHAnsi"/>
              </w:rPr>
            </w:pPr>
          </w:p>
        </w:tc>
        <w:tc>
          <w:tcPr>
            <w:tcW w:w="933" w:type="pct"/>
            <w:vAlign w:val="center"/>
          </w:tcPr>
          <w:p w:rsidR="008C3C6D" w:rsidRPr="00D45EFB" w:rsidRDefault="008C3C6D" w:rsidP="00C17E86">
            <w:pPr>
              <w:rPr>
                <w:rFonts w:cstheme="minorHAnsi"/>
              </w:rPr>
            </w:pPr>
          </w:p>
        </w:tc>
      </w:tr>
      <w:tr w:rsidR="008C3C6D" w:rsidRPr="00D45EFB" w:rsidTr="000E6F35">
        <w:trPr>
          <w:trHeight w:val="411"/>
          <w:jc w:val="center"/>
        </w:trPr>
        <w:tc>
          <w:tcPr>
            <w:tcW w:w="639" w:type="pct"/>
            <w:vAlign w:val="center"/>
          </w:tcPr>
          <w:p w:rsidR="008C3C6D" w:rsidRDefault="008C3C6D" w:rsidP="00C17E86">
            <w:pPr>
              <w:tabs>
                <w:tab w:val="left" w:pos="284"/>
              </w:tabs>
              <w:ind w:left="142"/>
              <w:rPr>
                <w:rFonts w:cstheme="minorHAnsi"/>
              </w:rPr>
            </w:pPr>
            <w:proofErr w:type="gramStart"/>
            <w:r>
              <w:rPr>
                <w:rFonts w:cstheme="minorHAnsi"/>
              </w:rPr>
              <w:t>…..</w:t>
            </w:r>
            <w:proofErr w:type="gramEnd"/>
          </w:p>
        </w:tc>
        <w:tc>
          <w:tcPr>
            <w:tcW w:w="1165" w:type="pct"/>
            <w:vAlign w:val="center"/>
          </w:tcPr>
          <w:p w:rsidR="008C3C6D" w:rsidRPr="00D45EFB" w:rsidRDefault="008C3C6D" w:rsidP="00C17E86">
            <w:pPr>
              <w:rPr>
                <w:rFonts w:cstheme="minorHAnsi"/>
              </w:rPr>
            </w:pPr>
          </w:p>
        </w:tc>
        <w:tc>
          <w:tcPr>
            <w:tcW w:w="862" w:type="pct"/>
          </w:tcPr>
          <w:p w:rsidR="008C3C6D" w:rsidRPr="00D45EFB" w:rsidRDefault="008C3C6D" w:rsidP="00C17E86">
            <w:pPr>
              <w:rPr>
                <w:rFonts w:cstheme="minorHAnsi"/>
              </w:rPr>
            </w:pPr>
          </w:p>
        </w:tc>
        <w:tc>
          <w:tcPr>
            <w:tcW w:w="891" w:type="pct"/>
            <w:vAlign w:val="center"/>
          </w:tcPr>
          <w:p w:rsidR="008C3C6D" w:rsidRPr="00D45EFB" w:rsidRDefault="008C3C6D" w:rsidP="00C17E86">
            <w:pPr>
              <w:rPr>
                <w:rFonts w:cstheme="minorHAnsi"/>
              </w:rPr>
            </w:pPr>
          </w:p>
        </w:tc>
        <w:tc>
          <w:tcPr>
            <w:tcW w:w="510" w:type="pct"/>
            <w:vAlign w:val="center"/>
          </w:tcPr>
          <w:p w:rsidR="008C3C6D" w:rsidRPr="00D45EFB" w:rsidRDefault="008C3C6D" w:rsidP="00C17E86">
            <w:pPr>
              <w:rPr>
                <w:rFonts w:cstheme="minorHAnsi"/>
              </w:rPr>
            </w:pPr>
          </w:p>
        </w:tc>
        <w:tc>
          <w:tcPr>
            <w:tcW w:w="933" w:type="pct"/>
            <w:vAlign w:val="center"/>
          </w:tcPr>
          <w:p w:rsidR="008C3C6D" w:rsidRPr="00D45EFB" w:rsidRDefault="008C3C6D" w:rsidP="00C17E86">
            <w:pPr>
              <w:rPr>
                <w:rFonts w:cstheme="minorHAnsi"/>
              </w:rPr>
            </w:pPr>
          </w:p>
        </w:tc>
      </w:tr>
    </w:tbl>
    <w:p w:rsidR="00F07BF4" w:rsidRDefault="00F07BF4" w:rsidP="00F07BF4">
      <w:pPr>
        <w:jc w:val="both"/>
        <w:rPr>
          <w:i/>
        </w:rPr>
      </w:pPr>
      <w:r w:rsidRPr="00032DB2">
        <w:rPr>
          <w:i/>
        </w:rPr>
        <w:t>* Faaliyet</w:t>
      </w:r>
      <w:r w:rsidR="00585EBC">
        <w:rPr>
          <w:i/>
        </w:rPr>
        <w:t>in gerçekleşeceği Toplam Süre, g</w:t>
      </w:r>
      <w:r w:rsidRPr="00032DB2">
        <w:rPr>
          <w:i/>
        </w:rPr>
        <w:t>ünlük süre ile gün sayısı çarpılarak hesaplanacaktır.</w:t>
      </w:r>
    </w:p>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8C3C6D" w:rsidRDefault="008C3C6D" w:rsidP="008C3C6D">
      <w:pPr>
        <w:pStyle w:val="ListeParagraf"/>
        <w:numPr>
          <w:ilvl w:val="0"/>
          <w:numId w:val="31"/>
        </w:numPr>
        <w:suppressAutoHyphens w:val="0"/>
        <w:spacing w:before="120" w:after="120"/>
        <w:jc w:val="both"/>
        <w:rPr>
          <w:rFonts w:eastAsia="Calibri"/>
          <w:b/>
          <w:bCs/>
          <w:lang w:eastAsia="en-US"/>
        </w:rPr>
      </w:pPr>
      <w:r w:rsidRPr="008C3C6D">
        <w:rPr>
          <w:rFonts w:eastAsia="Calibri"/>
          <w:b/>
          <w:bCs/>
          <w:lang w:eastAsia="en-US"/>
        </w:rPr>
        <w:t xml:space="preserve">Danışmanlık kapsamında yapılacak işin detayları (saha çalışması, rapor hazırlanması, masa başı çalışma, </w:t>
      </w:r>
      <w:proofErr w:type="gramStart"/>
      <w:r w:rsidRPr="008C3C6D">
        <w:rPr>
          <w:rFonts w:eastAsia="Calibri"/>
          <w:b/>
          <w:bCs/>
          <w:lang w:eastAsia="en-US"/>
        </w:rPr>
        <w:t>literatür</w:t>
      </w:r>
      <w:proofErr w:type="gramEnd"/>
      <w:r w:rsidRPr="008C3C6D">
        <w:rPr>
          <w:rFonts w:eastAsia="Calibri"/>
          <w:b/>
          <w:bCs/>
          <w:lang w:eastAsia="en-US"/>
        </w:rPr>
        <w:t xml:space="preserve"> taraması, uygulama vb.) faaliyet konuları ve süreleri ile birlikte ayrı ayrı belirtilmelidir.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0E6F35">
        <w:rPr>
          <w:rFonts w:eastAsia="Calibri"/>
          <w:sz w:val="22"/>
          <w:szCs w:val="22"/>
          <w:lang w:eastAsia="en-US"/>
        </w:rPr>
        <w:t>6</w:t>
      </w:r>
      <w:r w:rsidRPr="0079177B">
        <w:rPr>
          <w:rFonts w:eastAsia="Calibri"/>
          <w:sz w:val="22"/>
          <w:szCs w:val="22"/>
          <w:lang w:eastAsia="en-US"/>
        </w:rPr>
        <w:t xml:space="preserve"> ay içerisinde tamamlanması gerekmektedir. </w:t>
      </w:r>
    </w:p>
    <w:p w:rsidR="0079177B" w:rsidRPr="0079177B" w:rsidRDefault="0079177B" w:rsidP="0079177B">
      <w:pPr>
        <w:numPr>
          <w:ilvl w:val="0"/>
          <w:numId w:val="31"/>
        </w:numPr>
        <w:suppressAutoHyphens w:val="0"/>
        <w:spacing w:after="200" w:line="276" w:lineRule="auto"/>
        <w:contextualSpacing/>
        <w:rPr>
          <w:rFonts w:eastAsia="Calibri"/>
          <w:sz w:val="22"/>
          <w:szCs w:val="22"/>
          <w:lang w:eastAsia="en-US"/>
        </w:rPr>
      </w:pPr>
      <w:r w:rsidRPr="0079177B">
        <w:rPr>
          <w:rFonts w:eastAsia="Calibri"/>
          <w:sz w:val="22"/>
          <w:szCs w:val="22"/>
          <w:lang w:eastAsia="en-US"/>
        </w:rPr>
        <w:t xml:space="preserve">Bahsedilen </w:t>
      </w:r>
      <w:r w:rsidR="000E6F35">
        <w:rPr>
          <w:rFonts w:eastAsia="Calibri"/>
          <w:sz w:val="22"/>
          <w:szCs w:val="22"/>
          <w:lang w:eastAsia="en-US"/>
        </w:rPr>
        <w:t>6</w:t>
      </w:r>
      <w:r w:rsidRPr="0079177B">
        <w:rPr>
          <w:rFonts w:eastAsia="Calibri"/>
          <w:sz w:val="22"/>
          <w:szCs w:val="22"/>
          <w:lang w:eastAsia="en-US"/>
        </w:rPr>
        <w:t xml:space="preserve"> aylık süreye hafta sonlarının da </w:t>
      </w:r>
      <w:proofErr w:type="gramStart"/>
      <w:r w:rsidRPr="0079177B">
        <w:rPr>
          <w:rFonts w:eastAsia="Calibri"/>
          <w:sz w:val="22"/>
          <w:szCs w:val="22"/>
          <w:lang w:eastAsia="en-US"/>
        </w:rPr>
        <w:t>dahil</w:t>
      </w:r>
      <w:proofErr w:type="gramEnd"/>
      <w:r w:rsidRPr="0079177B">
        <w:rPr>
          <w:rFonts w:eastAsia="Calibri"/>
          <w:sz w:val="22"/>
          <w:szCs w:val="22"/>
          <w:lang w:eastAsia="en-US"/>
        </w:rPr>
        <w:t xml:space="preserve"> olduğu unutulmamalıdır. </w:t>
      </w:r>
    </w:p>
    <w:p w:rsidR="008C3C6D" w:rsidRPr="0079177B" w:rsidRDefault="008C3C6D"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xml:space="preserve">. </w:t>
      </w:r>
      <w:r w:rsidR="000E6F35">
        <w:rPr>
          <w:b/>
        </w:rPr>
        <w:t>Malzeme</w:t>
      </w:r>
      <w:r w:rsidR="002C44BC" w:rsidRPr="00032DB2">
        <w:rPr>
          <w:b/>
        </w:rPr>
        <w:t xml:space="preserve"> v</w:t>
      </w:r>
      <w:r w:rsidR="00980C90" w:rsidRPr="00032DB2">
        <w:rPr>
          <w:b/>
        </w:rPr>
        <w:t>e Ekipman</w:t>
      </w:r>
    </w:p>
    <w:p w:rsidR="00BA3F21" w:rsidRDefault="000E6F35" w:rsidP="00D7558C">
      <w:pPr>
        <w:suppressAutoHyphens w:val="0"/>
        <w:spacing w:before="120" w:after="120"/>
        <w:ind w:firstLine="426"/>
        <w:jc w:val="both"/>
        <w:rPr>
          <w:rFonts w:eastAsia="Calibri"/>
          <w:bCs/>
          <w:lang w:eastAsia="en-US"/>
        </w:rPr>
      </w:pPr>
      <w:r>
        <w:rPr>
          <w:rFonts w:eastAsia="Calibri"/>
          <w:bCs/>
          <w:lang w:eastAsia="en-US"/>
        </w:rPr>
        <w:t>D</w:t>
      </w:r>
      <w:r w:rsidR="00BA3F21">
        <w:rPr>
          <w:rFonts w:eastAsia="Calibri"/>
          <w:bCs/>
          <w:lang w:eastAsia="en-US"/>
        </w:rPr>
        <w:t>anışmanlık</w:t>
      </w:r>
      <w:r w:rsidR="00C64621" w:rsidRPr="00032DB2">
        <w:rPr>
          <w:rFonts w:eastAsia="Calibri"/>
          <w:bCs/>
          <w:lang w:eastAsia="en-US"/>
        </w:rPr>
        <w:t xml:space="preserve"> süresince kullanılacak </w:t>
      </w:r>
      <w:r>
        <w:rPr>
          <w:rFonts w:eastAsia="Calibri"/>
          <w:bCs/>
          <w:lang w:eastAsia="en-US"/>
        </w:rPr>
        <w:t>hizmete yönelik</w:t>
      </w:r>
      <w:r w:rsidR="00C64621" w:rsidRPr="00032DB2">
        <w:rPr>
          <w:rFonts w:eastAsia="Calibri"/>
          <w:bCs/>
          <w:lang w:eastAsia="en-US"/>
        </w:rPr>
        <w:t xml:space="preserve"> özel malzeme ve </w:t>
      </w:r>
      <w:proofErr w:type="gramStart"/>
      <w:r w:rsidR="00C64621" w:rsidRPr="00032DB2">
        <w:rPr>
          <w:rFonts w:eastAsia="Calibri"/>
          <w:bCs/>
          <w:lang w:eastAsia="en-US"/>
        </w:rPr>
        <w:t>ekipman</w:t>
      </w:r>
      <w:proofErr w:type="gramEnd"/>
      <w:r w:rsidR="00C64621" w:rsidRPr="00032DB2">
        <w:rPr>
          <w:rFonts w:eastAsia="Calibri"/>
          <w:bCs/>
          <w:lang w:eastAsia="en-US"/>
        </w:rPr>
        <w:t xml:space="preserve"> (deney setleri, renkli kartlar, renkli kalem, yapıştırıcı vb.), yüklenici tarafından sağlanacaktır. </w:t>
      </w:r>
    </w:p>
    <w:p w:rsidR="00BA3F21" w:rsidRDefault="00BA3F21" w:rsidP="00D7558C">
      <w:pPr>
        <w:suppressAutoHyphens w:val="0"/>
        <w:spacing w:before="120" w:after="120"/>
        <w:ind w:firstLine="426"/>
        <w:jc w:val="both"/>
        <w:rPr>
          <w:rFonts w:eastAsia="Calibri"/>
          <w:bCs/>
          <w:lang w:eastAsia="en-US"/>
        </w:rPr>
      </w:pPr>
      <w:r w:rsidRPr="00BA3F21">
        <w:rPr>
          <w:rFonts w:eastAsia="Calibri"/>
          <w:bCs/>
          <w:lang w:eastAsia="en-US"/>
        </w:rPr>
        <w:t xml:space="preserve">Danışmanlık için: yüklenici, Ajans görünürlüğü gözetilerek, proje aşamasında ilerlemelere ilişkin dijital fotoğraflar ve belgeleri sözleşmede belirtilen evraklarla birlikte faaliyet aşamalarında ve bitiminde Ajansa sunmak zorundadır. </w:t>
      </w:r>
    </w:p>
    <w:p w:rsidR="00980C90" w:rsidRPr="00032DB2" w:rsidRDefault="000E6F35" w:rsidP="00D7558C">
      <w:pPr>
        <w:suppressAutoHyphens w:val="0"/>
        <w:spacing w:before="120" w:after="120"/>
        <w:ind w:firstLine="426"/>
        <w:jc w:val="both"/>
        <w:rPr>
          <w:rFonts w:eastAsia="Calibri"/>
          <w:bCs/>
          <w:lang w:eastAsia="en-US"/>
        </w:rPr>
      </w:pPr>
      <w:r>
        <w:rPr>
          <w:rFonts w:eastAsia="Calibri"/>
          <w:bCs/>
          <w:lang w:eastAsia="en-US"/>
        </w:rPr>
        <w:lastRenderedPageBreak/>
        <w:t>D</w:t>
      </w:r>
      <w:r w:rsidR="00BA3F21">
        <w:rPr>
          <w:rFonts w:eastAsia="Calibri"/>
          <w:bCs/>
          <w:lang w:eastAsia="en-US"/>
        </w:rPr>
        <w:t>anışmanlıkların</w:t>
      </w:r>
      <w:r w:rsidR="002F5A08" w:rsidRPr="00032DB2">
        <w:rPr>
          <w:rFonts w:eastAsia="Calibri"/>
          <w:bCs/>
          <w:lang w:eastAsia="en-US"/>
        </w:rPr>
        <w:t xml:space="preserve"> verimli geçmesi ve </w:t>
      </w:r>
      <w:r w:rsidR="00BA3F21">
        <w:rPr>
          <w:rFonts w:eastAsia="Calibri"/>
          <w:bCs/>
          <w:lang w:eastAsia="en-US"/>
        </w:rPr>
        <w:t>danışmanlıklar</w:t>
      </w:r>
      <w:r w:rsidR="002F5A08" w:rsidRPr="00032DB2">
        <w:rPr>
          <w:rFonts w:eastAsia="Calibri"/>
          <w:bCs/>
          <w:lang w:eastAsia="en-US"/>
        </w:rPr>
        <w:t xml:space="preserve"> sırasında herhangi bir aksaklık yaşanmaması için Yüklenici, Yararlanıcı ile </w:t>
      </w:r>
      <w:r w:rsidR="00BA3F21">
        <w:rPr>
          <w:rFonts w:eastAsia="Calibri"/>
          <w:bCs/>
          <w:lang w:eastAsia="en-US"/>
        </w:rPr>
        <w:t>danışmanlık</w:t>
      </w:r>
      <w:r w:rsidR="002F5A08" w:rsidRPr="00032DB2">
        <w:rPr>
          <w:rFonts w:eastAsia="Calibri"/>
          <w:bCs/>
          <w:lang w:eastAsia="en-US"/>
        </w:rPr>
        <w:t xml:space="preserve"> başlamadan önce irtibata geçerek </w:t>
      </w:r>
      <w:r w:rsidR="00BA3F21">
        <w:rPr>
          <w:rFonts w:eastAsia="Calibri"/>
          <w:bCs/>
          <w:lang w:eastAsia="en-US"/>
        </w:rPr>
        <w:t>proje</w:t>
      </w:r>
      <w:r w:rsidR="002F5A08" w:rsidRPr="00032DB2">
        <w:rPr>
          <w:rFonts w:eastAsia="Calibri"/>
          <w:bCs/>
          <w:lang w:eastAsia="en-US"/>
        </w:rPr>
        <w:t xml:space="preserve"> için gerekli tüm hazırlıkları yapmak ve faaliyet planını en uygulanabilir şekilde hazırlamakla yükümlüdür.</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946F06" w:rsidRDefault="00977455" w:rsidP="00D7558C">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6B58D5" w:rsidRDefault="006B58D5" w:rsidP="006B58D5">
      <w:pPr>
        <w:suppressAutoHyphens w:val="0"/>
        <w:spacing w:before="120" w:after="120"/>
        <w:jc w:val="both"/>
        <w:rPr>
          <w:rFonts w:eastAsia="Calibri"/>
          <w:b/>
          <w:bCs/>
          <w:lang w:eastAsia="en-US"/>
        </w:rPr>
      </w:pPr>
    </w:p>
    <w:p w:rsidR="006B58D5" w:rsidRDefault="006B58D5" w:rsidP="006B58D5">
      <w:pPr>
        <w:suppressAutoHyphens w:val="0"/>
        <w:spacing w:before="120" w:after="120"/>
        <w:jc w:val="both"/>
        <w:rPr>
          <w:rFonts w:eastAsia="Calibri"/>
          <w:b/>
          <w:bCs/>
          <w:lang w:eastAsia="en-US"/>
        </w:rPr>
      </w:pPr>
    </w:p>
    <w:p w:rsidR="00BA3F21" w:rsidRPr="00D7558C" w:rsidRDefault="00BA3F21" w:rsidP="006B58D5">
      <w:pPr>
        <w:suppressAutoHyphens w:val="0"/>
        <w:spacing w:before="120" w:after="120"/>
        <w:jc w:val="both"/>
        <w:rPr>
          <w:rFonts w:eastAsia="Calibri"/>
          <w:bCs/>
          <w:lang w:eastAsia="en-US"/>
        </w:rPr>
      </w:pPr>
      <w:r w:rsidRPr="006B58D5">
        <w:rPr>
          <w:rFonts w:eastAsia="Calibri"/>
          <w:b/>
          <w:bCs/>
          <w:lang w:eastAsia="en-US"/>
        </w:rPr>
        <w:t>Not:</w:t>
      </w:r>
      <w:r w:rsidRPr="00BA3F21">
        <w:rPr>
          <w:rFonts w:eastAsia="Calibri"/>
          <w:bCs/>
          <w:lang w:eastAsia="en-US"/>
        </w:rPr>
        <w:t xml:space="preserve"> Teknik şartnamenin içeriğinde hiçbir değişiklik yapmayınız. İçeriği değiştirilmiş teknik şartnameler ekinde sunulan teklifler değerlendirmeye alınmayacaktır.</w:t>
      </w:r>
    </w:p>
    <w:p w:rsidR="00BA3F21" w:rsidRPr="00D7558C" w:rsidRDefault="00BA3F21" w:rsidP="00D7558C">
      <w:pPr>
        <w:suppressAutoHyphens w:val="0"/>
        <w:spacing w:before="120" w:after="120"/>
        <w:ind w:firstLine="426"/>
        <w:jc w:val="both"/>
        <w:rPr>
          <w:rFonts w:eastAsia="Calibri"/>
          <w:bCs/>
          <w:lang w:eastAsia="en-US"/>
        </w:rPr>
      </w:pPr>
    </w:p>
    <w:sectPr w:rsidR="00BA3F21" w:rsidRPr="00D7558C" w:rsidSect="0027081D">
      <w:headerReference w:type="default" r:id="rId10"/>
      <w:footerReference w:type="default" r:id="rId11"/>
      <w:type w:val="continuous"/>
      <w:pgSz w:w="11906" w:h="16838"/>
      <w:pgMar w:top="812" w:right="991" w:bottom="1418" w:left="1418" w:header="567" w:footer="28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321" w:rsidRDefault="00CA0321">
      <w:r>
        <w:separator/>
      </w:r>
    </w:p>
  </w:endnote>
  <w:endnote w:type="continuationSeparator" w:id="0">
    <w:p w:rsidR="00CA0321" w:rsidRDefault="00CA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00209">
    <w:altName w:val="Courier New"/>
    <w:charset w:val="A2"/>
    <w:family w:val="auto"/>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9237272"/>
      <w:docPartObj>
        <w:docPartGallery w:val="Page Numbers (Bottom of Page)"/>
        <w:docPartUnique/>
      </w:docPartObj>
    </w:sdtPr>
    <w:sdtEndPr/>
    <w:sdtContent>
      <w:p w:rsidR="00FC1745" w:rsidRDefault="004E7C26">
        <w:pPr>
          <w:pStyle w:val="Altbilgi"/>
          <w:jc w:val="right"/>
        </w:pPr>
        <w:r>
          <w:fldChar w:fldCharType="begin"/>
        </w:r>
        <w:r>
          <w:instrText>PAGE   \* MERGEFORMAT</w:instrText>
        </w:r>
        <w:r>
          <w:fldChar w:fldCharType="separate"/>
        </w:r>
        <w:r w:rsidR="001834A5">
          <w:rPr>
            <w:noProof/>
          </w:rPr>
          <w:t>4</w:t>
        </w:r>
        <w:r>
          <w:rPr>
            <w:noProof/>
          </w:rP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321" w:rsidRDefault="00CA0321">
      <w:r>
        <w:separator/>
      </w:r>
    </w:p>
  </w:footnote>
  <w:footnote w:type="continuationSeparator" w:id="0">
    <w:p w:rsidR="00CA0321" w:rsidRDefault="00CA0321">
      <w:r>
        <w:continuationSeparator/>
      </w:r>
    </w:p>
  </w:footnote>
  <w:footnote w:id="1">
    <w:p w:rsidR="008C3C6D" w:rsidRPr="0079177B" w:rsidRDefault="008C3C6D">
      <w:pPr>
        <w:pStyle w:val="DipnotMetni"/>
        <w:rPr>
          <w:lang w:val="tr-TR"/>
        </w:rPr>
      </w:pPr>
      <w:r>
        <w:rPr>
          <w:rStyle w:val="DipnotBavurusu"/>
        </w:rPr>
        <w:footnoteRef/>
      </w:r>
      <w:r>
        <w:t xml:space="preserve"> </w:t>
      </w:r>
      <w:r>
        <w:rPr>
          <w:lang w:val="tr-TR"/>
        </w:rPr>
        <w:t xml:space="preserve">Faaliyet planındaki tüm alanların doldurulması zorunludur. Kesinleşmemiş veriler için lütfen planlanan yaklaşık değerleri giriniz.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45" w:rsidRDefault="00FC1745">
    <w:pPr>
      <w:pStyle w:val="HeaderOdd"/>
      <w:rPr>
        <w:rFonts w:ascii="Arial" w:hAnsi="Arial" w:cs="Arial"/>
        <w:szCs w:val="20"/>
      </w:rPr>
    </w:pPr>
    <w:r>
      <w:rPr>
        <w:rFonts w:ascii="Arial" w:hAnsi="Arial" w:cs="Arial"/>
        <w:szCs w:val="20"/>
      </w:rPr>
      <w:t>T.C. GÜNEY EGE</w:t>
    </w:r>
    <w:r w:rsidR="008D1E69">
      <w:rPr>
        <w:rFonts w:ascii="Arial" w:hAnsi="Arial" w:cs="Arial"/>
        <w:szCs w:val="20"/>
      </w:rPr>
      <w:t xml:space="preserve"> KALKINMA AJANSI      </w:t>
    </w:r>
    <w:r>
      <w:rPr>
        <w:rFonts w:ascii="Arial" w:hAnsi="Arial" w:cs="Arial"/>
        <w:szCs w:val="20"/>
      </w:rPr>
      <w:t xml:space="preserve">                                                     </w:t>
    </w:r>
    <w:r w:rsidR="008D1E69">
      <w:rPr>
        <w:rFonts w:ascii="Arial" w:hAnsi="Arial" w:cs="Arial"/>
        <w:szCs w:val="20"/>
      </w:rPr>
      <w:t>EK-</w:t>
    </w:r>
    <w:r w:rsidR="00C849EC">
      <w:rPr>
        <w:rFonts w:ascii="Arial" w:hAnsi="Arial" w:cs="Arial"/>
        <w:szCs w:val="20"/>
      </w:rPr>
      <w:t>E</w:t>
    </w:r>
    <w:r w:rsidR="008D1E69">
      <w:rPr>
        <w:rFonts w:ascii="Arial" w:hAnsi="Arial" w:cs="Arial"/>
        <w:szCs w:val="20"/>
      </w:rPr>
      <w:t xml:space="preserve"> </w:t>
    </w:r>
    <w:r>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
  </w:num>
  <w:num w:numId="4">
    <w:abstractNumId w:val="12"/>
  </w:num>
  <w:num w:numId="5">
    <w:abstractNumId w:val="13"/>
  </w:num>
  <w:num w:numId="6">
    <w:abstractNumId w:val="15"/>
  </w:num>
  <w:num w:numId="7">
    <w:abstractNumId w:val="7"/>
  </w:num>
  <w:num w:numId="8">
    <w:abstractNumId w:val="25"/>
  </w:num>
  <w:num w:numId="9">
    <w:abstractNumId w:val="17"/>
  </w:num>
  <w:num w:numId="10">
    <w:abstractNumId w:val="5"/>
  </w:num>
  <w:num w:numId="11">
    <w:abstractNumId w:val="18"/>
  </w:num>
  <w:num w:numId="12">
    <w:abstractNumId w:val="22"/>
  </w:num>
  <w:num w:numId="13">
    <w:abstractNumId w:val="4"/>
  </w:num>
  <w:num w:numId="14">
    <w:abstractNumId w:val="21"/>
  </w:num>
  <w:num w:numId="15">
    <w:abstractNumId w:val="20"/>
  </w:num>
  <w:num w:numId="16">
    <w:abstractNumId w:val="19"/>
  </w:num>
  <w:num w:numId="17">
    <w:abstractNumId w:val="9"/>
  </w:num>
  <w:num w:numId="18">
    <w:abstractNumId w:val="8"/>
  </w:num>
  <w:num w:numId="19">
    <w:abstractNumId w:val="6"/>
  </w:num>
  <w:num w:numId="20">
    <w:abstractNumId w:val="27"/>
  </w:num>
  <w:num w:numId="21">
    <w:abstractNumId w:val="24"/>
  </w:num>
  <w:num w:numId="22">
    <w:abstractNumId w:val="23"/>
  </w:num>
  <w:num w:numId="23">
    <w:abstractNumId w:val="3"/>
  </w:num>
  <w:num w:numId="24">
    <w:abstractNumId w:val="28"/>
  </w:num>
  <w:num w:numId="25">
    <w:abstractNumId w:val="26"/>
  </w:num>
  <w:num w:numId="26">
    <w:abstractNumId w:val="14"/>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3DF"/>
    <w:rsid w:val="0000276F"/>
    <w:rsid w:val="0000310E"/>
    <w:rsid w:val="00006DEF"/>
    <w:rsid w:val="00007D93"/>
    <w:rsid w:val="000123E8"/>
    <w:rsid w:val="00014254"/>
    <w:rsid w:val="00015B31"/>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6F35"/>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248E"/>
    <w:rsid w:val="00173046"/>
    <w:rsid w:val="001745E2"/>
    <w:rsid w:val="00177084"/>
    <w:rsid w:val="00180017"/>
    <w:rsid w:val="00182CC3"/>
    <w:rsid w:val="001834A5"/>
    <w:rsid w:val="00185C69"/>
    <w:rsid w:val="00186B7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5FF2"/>
    <w:rsid w:val="001D6126"/>
    <w:rsid w:val="001D67F3"/>
    <w:rsid w:val="001D684F"/>
    <w:rsid w:val="001D73B7"/>
    <w:rsid w:val="001D7924"/>
    <w:rsid w:val="001E018C"/>
    <w:rsid w:val="001E391C"/>
    <w:rsid w:val="001E6479"/>
    <w:rsid w:val="001E696A"/>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44AB"/>
    <w:rsid w:val="002A46EE"/>
    <w:rsid w:val="002B1B20"/>
    <w:rsid w:val="002B377D"/>
    <w:rsid w:val="002B5277"/>
    <w:rsid w:val="002B6492"/>
    <w:rsid w:val="002C06F0"/>
    <w:rsid w:val="002C113A"/>
    <w:rsid w:val="002C3157"/>
    <w:rsid w:val="002C44BC"/>
    <w:rsid w:val="002C5676"/>
    <w:rsid w:val="002C5A6E"/>
    <w:rsid w:val="002D044B"/>
    <w:rsid w:val="002D2090"/>
    <w:rsid w:val="002D7B50"/>
    <w:rsid w:val="002E1A71"/>
    <w:rsid w:val="002E212E"/>
    <w:rsid w:val="002E5B50"/>
    <w:rsid w:val="002F1CAE"/>
    <w:rsid w:val="002F5A08"/>
    <w:rsid w:val="002F63AE"/>
    <w:rsid w:val="002F70C4"/>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42D1"/>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E9"/>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8032B"/>
    <w:rsid w:val="004831E8"/>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A0AE3"/>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638F"/>
    <w:rsid w:val="00766583"/>
    <w:rsid w:val="0076687C"/>
    <w:rsid w:val="00771855"/>
    <w:rsid w:val="00771B5A"/>
    <w:rsid w:val="007724D6"/>
    <w:rsid w:val="007734D1"/>
    <w:rsid w:val="00773B6D"/>
    <w:rsid w:val="00777644"/>
    <w:rsid w:val="007778E2"/>
    <w:rsid w:val="007778FC"/>
    <w:rsid w:val="00777EAB"/>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28E1"/>
    <w:rsid w:val="007B3727"/>
    <w:rsid w:val="007B3796"/>
    <w:rsid w:val="007B4983"/>
    <w:rsid w:val="007B4CBF"/>
    <w:rsid w:val="007B691D"/>
    <w:rsid w:val="007C3179"/>
    <w:rsid w:val="007C5EC9"/>
    <w:rsid w:val="007D18BE"/>
    <w:rsid w:val="007D5374"/>
    <w:rsid w:val="007D54F1"/>
    <w:rsid w:val="007E0264"/>
    <w:rsid w:val="007E5038"/>
    <w:rsid w:val="007F01F0"/>
    <w:rsid w:val="007F0A89"/>
    <w:rsid w:val="007F0E08"/>
    <w:rsid w:val="007F1B5A"/>
    <w:rsid w:val="007F375C"/>
    <w:rsid w:val="007F3F7A"/>
    <w:rsid w:val="007F5020"/>
    <w:rsid w:val="007F50C2"/>
    <w:rsid w:val="007F6C8E"/>
    <w:rsid w:val="007F6E9C"/>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C045E"/>
    <w:rsid w:val="008C32FC"/>
    <w:rsid w:val="008C3C6D"/>
    <w:rsid w:val="008C3F6F"/>
    <w:rsid w:val="008C5466"/>
    <w:rsid w:val="008C6C38"/>
    <w:rsid w:val="008C7763"/>
    <w:rsid w:val="008D0A17"/>
    <w:rsid w:val="008D1D37"/>
    <w:rsid w:val="008D1E69"/>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4702"/>
    <w:rsid w:val="00B45296"/>
    <w:rsid w:val="00B5080E"/>
    <w:rsid w:val="00B50BCE"/>
    <w:rsid w:val="00B5260B"/>
    <w:rsid w:val="00B54495"/>
    <w:rsid w:val="00B546A8"/>
    <w:rsid w:val="00B56294"/>
    <w:rsid w:val="00B56B2A"/>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564B"/>
    <w:rsid w:val="00B85DCA"/>
    <w:rsid w:val="00B85EA9"/>
    <w:rsid w:val="00B90D48"/>
    <w:rsid w:val="00B94BB6"/>
    <w:rsid w:val="00B97768"/>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707C"/>
    <w:rsid w:val="00C81BFC"/>
    <w:rsid w:val="00C836A4"/>
    <w:rsid w:val="00C84000"/>
    <w:rsid w:val="00C849EC"/>
    <w:rsid w:val="00C84A52"/>
    <w:rsid w:val="00C852B1"/>
    <w:rsid w:val="00C90500"/>
    <w:rsid w:val="00C917B1"/>
    <w:rsid w:val="00C94996"/>
    <w:rsid w:val="00C9508D"/>
    <w:rsid w:val="00CA0321"/>
    <w:rsid w:val="00CA06C8"/>
    <w:rsid w:val="00CA493A"/>
    <w:rsid w:val="00CA7294"/>
    <w:rsid w:val="00CB0D3D"/>
    <w:rsid w:val="00CB3D0E"/>
    <w:rsid w:val="00CC2FDD"/>
    <w:rsid w:val="00CC323A"/>
    <w:rsid w:val="00CC4B11"/>
    <w:rsid w:val="00CD193D"/>
    <w:rsid w:val="00CD2810"/>
    <w:rsid w:val="00CE0B10"/>
    <w:rsid w:val="00CE0C98"/>
    <w:rsid w:val="00CE148E"/>
    <w:rsid w:val="00CE3874"/>
    <w:rsid w:val="00CE4079"/>
    <w:rsid w:val="00CE7A82"/>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6A66"/>
    <w:rsid w:val="00D26C66"/>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75E0"/>
    <w:rsid w:val="00E7016B"/>
    <w:rsid w:val="00E70D07"/>
    <w:rsid w:val="00E71519"/>
    <w:rsid w:val="00E71C6B"/>
    <w:rsid w:val="00E72FBD"/>
    <w:rsid w:val="00E73AF8"/>
    <w:rsid w:val="00E73BB3"/>
    <w:rsid w:val="00E74599"/>
    <w:rsid w:val="00E846AF"/>
    <w:rsid w:val="00E86416"/>
    <w:rsid w:val="00E869F7"/>
    <w:rsid w:val="00E86B40"/>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07B6"/>
    <w:rsid w:val="00F1287D"/>
    <w:rsid w:val="00F12C4E"/>
    <w:rsid w:val="00F13D53"/>
    <w:rsid w:val="00F143BA"/>
    <w:rsid w:val="00F15031"/>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30EAD1F-0254-45A8-96FA-C569D494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knikdestek@geka.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474A-C463-49B8-B713-1225917E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5740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Dilek Gocmen</cp:lastModifiedBy>
  <cp:revision>2</cp:revision>
  <cp:lastPrinted>2014-03-31T05:48:00Z</cp:lastPrinted>
  <dcterms:created xsi:type="dcterms:W3CDTF">2020-12-07T08:49:00Z</dcterms:created>
  <dcterms:modified xsi:type="dcterms:W3CDTF">2020-12-07T08:49:00Z</dcterms:modified>
</cp:coreProperties>
</file>